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0FCE1793" w:rsidR="00842220" w:rsidRPr="0052355E" w:rsidRDefault="009A00F7" w:rsidP="005570E3">
      <w:pPr>
        <w:pStyle w:val="Header"/>
        <w:widowControl w:val="0"/>
        <w:ind w:right="-58"/>
        <w:jc w:val="left"/>
        <w:rPr>
          <w:rFonts w:ascii="Arial" w:hAnsi="Arial" w:cs="Arial"/>
          <w:b/>
          <w:bCs/>
          <w:sz w:val="28"/>
          <w:lang w:eastAsia="zh-CN"/>
        </w:rPr>
      </w:pPr>
      <w:bookmarkStart w:id="0" w:name="_Hlk60748046"/>
      <w:bookmarkEnd w:id="0"/>
      <w:r w:rsidRPr="0052355E">
        <w:rPr>
          <w:rFonts w:ascii="Arial" w:hAnsi="Arial" w:cs="Arial"/>
          <w:b/>
          <w:bCs/>
          <w:sz w:val="28"/>
        </w:rPr>
        <w:t>3GPP TSG RAN WG1</w:t>
      </w:r>
      <w:r w:rsidR="00C1536B" w:rsidRPr="0052355E">
        <w:rPr>
          <w:rFonts w:ascii="Arial" w:hAnsi="Arial" w:cs="Arial"/>
          <w:b/>
          <w:bCs/>
          <w:sz w:val="28"/>
        </w:rPr>
        <w:t>#</w:t>
      </w:r>
      <w:r w:rsidR="002348EF" w:rsidRPr="0052355E">
        <w:rPr>
          <w:rFonts w:ascii="Arial" w:hAnsi="Arial" w:cs="Arial"/>
          <w:b/>
          <w:bCs/>
          <w:sz w:val="28"/>
          <w:lang w:eastAsia="zh-CN"/>
        </w:rPr>
        <w:t>10</w:t>
      </w:r>
      <w:r w:rsidR="001F2EA1" w:rsidRPr="0052355E">
        <w:rPr>
          <w:rFonts w:ascii="Arial" w:hAnsi="Arial" w:cs="Arial"/>
          <w:b/>
          <w:bCs/>
          <w:sz w:val="28"/>
          <w:lang w:eastAsia="zh-CN"/>
        </w:rPr>
        <w:t>4</w:t>
      </w:r>
      <w:r w:rsidR="00CA69F7">
        <w:rPr>
          <w:rFonts w:ascii="Arial" w:hAnsi="Arial" w:cs="Arial"/>
          <w:b/>
          <w:bCs/>
          <w:sz w:val="28"/>
          <w:lang w:eastAsia="zh-CN"/>
        </w:rPr>
        <w:t>bis</w:t>
      </w:r>
      <w:r w:rsidR="002D4858">
        <w:rPr>
          <w:rFonts w:ascii="Arial" w:hAnsi="Arial" w:cs="Arial"/>
          <w:b/>
          <w:bCs/>
          <w:sz w:val="28"/>
          <w:lang w:eastAsia="zh-CN"/>
        </w:rPr>
        <w:t>-</w:t>
      </w:r>
      <w:r w:rsidR="004E77A3" w:rsidRPr="0052355E">
        <w:rPr>
          <w:rFonts w:ascii="Arial" w:hAnsi="Arial" w:cs="Arial"/>
          <w:b/>
          <w:bCs/>
          <w:sz w:val="28"/>
          <w:lang w:eastAsia="zh-CN"/>
        </w:rPr>
        <w:t>e</w:t>
      </w:r>
      <w:r w:rsidR="00B17B01" w:rsidRPr="0052355E">
        <w:rPr>
          <w:rFonts w:ascii="Arial" w:eastAsia="MS Mincho" w:hAnsi="Arial" w:cs="Arial"/>
          <w:b/>
          <w:bCs/>
          <w:sz w:val="28"/>
          <w:lang w:eastAsia="ja-JP"/>
        </w:rPr>
        <w:tab/>
        <w:t xml:space="preserve">        </w:t>
      </w:r>
      <w:bookmarkStart w:id="1" w:name="_GoBack"/>
      <w:bookmarkEnd w:id="1"/>
      <w:r w:rsidR="00C1536B" w:rsidRPr="0052355E">
        <w:rPr>
          <w:rFonts w:ascii="Arial" w:eastAsia="MS Mincho" w:hAnsi="Arial" w:cs="Arial"/>
          <w:b/>
          <w:bCs/>
          <w:sz w:val="28"/>
          <w:lang w:eastAsia="ja-JP"/>
        </w:rPr>
        <w:tab/>
      </w:r>
      <w:r w:rsidR="00B12B26" w:rsidRPr="00B12B26">
        <w:rPr>
          <w:rFonts w:ascii="Arial" w:hAnsi="Arial" w:cs="Arial"/>
          <w:b/>
          <w:bCs/>
          <w:sz w:val="28"/>
          <w:lang w:eastAsia="zh-CN"/>
        </w:rPr>
        <w:t>R1-2105176</w:t>
      </w:r>
    </w:p>
    <w:p w14:paraId="4B25669D" w14:textId="1A54CDDD" w:rsidR="00842220" w:rsidRPr="0052355E" w:rsidRDefault="002348EF" w:rsidP="00172C76">
      <w:pPr>
        <w:pStyle w:val="Header"/>
        <w:widowControl w:val="0"/>
        <w:tabs>
          <w:tab w:val="right" w:pos="9781"/>
        </w:tabs>
        <w:ind w:right="-58"/>
        <w:jc w:val="left"/>
        <w:rPr>
          <w:rFonts w:ascii="Arial" w:hAnsi="Arial" w:cs="Arial"/>
          <w:b/>
          <w:bCs/>
          <w:sz w:val="28"/>
          <w:lang w:eastAsia="zh-CN"/>
        </w:rPr>
      </w:pPr>
      <w:r w:rsidRPr="0052355E">
        <w:rPr>
          <w:rFonts w:ascii="Arial" w:hAnsi="Arial" w:cs="Arial"/>
          <w:b/>
          <w:bCs/>
          <w:sz w:val="28"/>
          <w:lang w:eastAsia="zh-CN"/>
        </w:rPr>
        <w:t>E-</w:t>
      </w:r>
      <w:r w:rsidRPr="00BE4115">
        <w:rPr>
          <w:rFonts w:ascii="Arial" w:hAnsi="Arial" w:cs="Arial"/>
          <w:b/>
          <w:bCs/>
          <w:sz w:val="28"/>
          <w:lang w:eastAsia="zh-CN"/>
        </w:rPr>
        <w:t>meeting</w:t>
      </w:r>
      <w:r w:rsidR="00341722" w:rsidRPr="00BE4115">
        <w:rPr>
          <w:rFonts w:ascii="Arial" w:hAnsi="Arial" w:cs="Arial"/>
          <w:b/>
          <w:bCs/>
          <w:sz w:val="28"/>
          <w:lang w:eastAsia="zh-CN"/>
        </w:rPr>
        <w:t xml:space="preserve">, </w:t>
      </w:r>
      <w:r w:rsidR="0064483B" w:rsidRPr="00BE4115">
        <w:rPr>
          <w:rStyle w:val="normaltextrun"/>
          <w:rFonts w:ascii="Arial" w:hAnsi="Arial" w:cs="Arial"/>
          <w:b/>
          <w:bCs/>
          <w:sz w:val="28"/>
          <w:szCs w:val="28"/>
          <w:shd w:val="clear" w:color="auto" w:fill="FFFFFF"/>
        </w:rPr>
        <w:t>April.12</w:t>
      </w:r>
      <w:r w:rsidR="0064483B" w:rsidRPr="00BE4115">
        <w:rPr>
          <w:rStyle w:val="normaltextrun"/>
          <w:rFonts w:ascii="Arial" w:hAnsi="Arial" w:cs="Arial"/>
          <w:b/>
          <w:bCs/>
          <w:shd w:val="clear" w:color="auto" w:fill="FFFFFF"/>
          <w:vertAlign w:val="superscript"/>
        </w:rPr>
        <w:t>th</w:t>
      </w:r>
      <w:r w:rsidR="0064483B" w:rsidRPr="00BE4115">
        <w:rPr>
          <w:rStyle w:val="normaltextrun"/>
          <w:rFonts w:ascii="Arial" w:hAnsi="Arial" w:cs="Arial"/>
          <w:b/>
          <w:bCs/>
          <w:sz w:val="28"/>
          <w:szCs w:val="28"/>
          <w:shd w:val="clear" w:color="auto" w:fill="FFFFFF"/>
        </w:rPr>
        <w:t>-20</w:t>
      </w:r>
      <w:r w:rsidR="0064483B" w:rsidRPr="00BE4115">
        <w:rPr>
          <w:rStyle w:val="normaltextrun"/>
          <w:rFonts w:ascii="Arial" w:hAnsi="Arial" w:cs="Arial"/>
          <w:b/>
          <w:bCs/>
          <w:shd w:val="clear" w:color="auto" w:fill="FFFFFF"/>
          <w:vertAlign w:val="superscript"/>
        </w:rPr>
        <w:t>th</w:t>
      </w:r>
      <w:r w:rsidR="0064483B" w:rsidRPr="00BE4115">
        <w:rPr>
          <w:rStyle w:val="normaltextrun"/>
          <w:rFonts w:ascii="Arial" w:hAnsi="Arial" w:cs="Arial"/>
          <w:b/>
          <w:bCs/>
          <w:sz w:val="28"/>
          <w:szCs w:val="28"/>
          <w:shd w:val="clear" w:color="auto" w:fill="FFFFFF"/>
        </w:rPr>
        <w:t>, 2021</w:t>
      </w:r>
    </w:p>
    <w:p w14:paraId="74DE7E4E" w14:textId="77777777" w:rsidR="00842220" w:rsidRPr="0052355E" w:rsidRDefault="00842220" w:rsidP="00842220">
      <w:pPr>
        <w:pBdr>
          <w:top w:val="single" w:sz="4" w:space="1" w:color="auto"/>
        </w:pBdr>
        <w:spacing w:after="0"/>
        <w:jc w:val="left"/>
        <w:rPr>
          <w:b/>
          <w:kern w:val="2"/>
          <w:lang w:eastAsia="zh-CN"/>
        </w:rPr>
      </w:pPr>
    </w:p>
    <w:p w14:paraId="16A07E69" w14:textId="5BCD5D7D" w:rsidR="00842220" w:rsidRPr="0052355E" w:rsidRDefault="009B6298" w:rsidP="00172C76">
      <w:pPr>
        <w:spacing w:after="60"/>
        <w:jc w:val="left"/>
        <w:rPr>
          <w:b/>
          <w:kern w:val="2"/>
          <w:sz w:val="24"/>
          <w:lang w:eastAsia="zh-CN"/>
        </w:rPr>
      </w:pPr>
      <w:r w:rsidRPr="0052355E">
        <w:rPr>
          <w:kern w:val="2"/>
          <w:sz w:val="24"/>
          <w:lang w:eastAsia="zh-CN"/>
        </w:rPr>
        <w:t>Agenda Item:</w:t>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r>
      <w:r w:rsidR="002701BD" w:rsidRPr="0052355E">
        <w:rPr>
          <w:kern w:val="2"/>
          <w:sz w:val="24"/>
          <w:lang w:eastAsia="zh-CN"/>
        </w:rPr>
        <w:tab/>
        <w:t xml:space="preserve">    </w:t>
      </w:r>
      <w:r w:rsidR="0080414D">
        <w:rPr>
          <w:b/>
          <w:kern w:val="2"/>
          <w:sz w:val="24"/>
          <w:lang w:eastAsia="zh-CN"/>
        </w:rPr>
        <w:t>8.8.1.3</w:t>
      </w:r>
      <w:r w:rsidR="00462AD7">
        <w:rPr>
          <w:b/>
          <w:kern w:val="2"/>
          <w:sz w:val="24"/>
          <w:lang w:eastAsia="zh-CN"/>
        </w:rPr>
        <w:t xml:space="preserve"> </w:t>
      </w:r>
      <w:r w:rsidR="00305EB4">
        <w:rPr>
          <w:b/>
          <w:kern w:val="2"/>
          <w:sz w:val="24"/>
          <w:lang w:eastAsia="zh-CN"/>
        </w:rPr>
        <w:t>-</w:t>
      </w:r>
      <w:r w:rsidR="00462AD7">
        <w:rPr>
          <w:b/>
          <w:kern w:val="2"/>
          <w:sz w:val="24"/>
          <w:lang w:eastAsia="zh-CN"/>
        </w:rPr>
        <w:t xml:space="preserve"> </w:t>
      </w:r>
      <w:r w:rsidR="006367F9" w:rsidRPr="006367F9">
        <w:rPr>
          <w:b/>
          <w:kern w:val="2"/>
          <w:sz w:val="24"/>
          <w:lang w:eastAsia="zh-CN"/>
        </w:rPr>
        <w:tab/>
        <w:t>Joint channel estimation for PUSCH</w:t>
      </w:r>
    </w:p>
    <w:p w14:paraId="261E303A" w14:textId="3B9E2CE1" w:rsidR="00842220" w:rsidRPr="0052355E" w:rsidRDefault="00A83958" w:rsidP="00842220">
      <w:pPr>
        <w:spacing w:after="60"/>
        <w:ind w:left="1555" w:hanging="1555"/>
        <w:jc w:val="left"/>
        <w:rPr>
          <w:b/>
          <w:kern w:val="2"/>
          <w:sz w:val="24"/>
          <w:lang w:eastAsia="zh-CN"/>
        </w:rPr>
      </w:pPr>
      <w:r w:rsidRPr="0052355E">
        <w:rPr>
          <w:kern w:val="2"/>
          <w:sz w:val="24"/>
          <w:lang w:eastAsia="zh-CN"/>
        </w:rPr>
        <w:t>Source:</w:t>
      </w:r>
      <w:r w:rsidR="002701BD" w:rsidRPr="0052355E">
        <w:rPr>
          <w:b/>
          <w:kern w:val="2"/>
          <w:sz w:val="24"/>
          <w:lang w:eastAsia="zh-CN"/>
        </w:rPr>
        <w:tab/>
      </w:r>
      <w:r w:rsidR="007156D9" w:rsidRPr="0052355E">
        <w:rPr>
          <w:b/>
          <w:kern w:val="2"/>
          <w:sz w:val="24"/>
          <w:lang w:eastAsia="zh-CN"/>
        </w:rPr>
        <w:t>Sony</w:t>
      </w:r>
    </w:p>
    <w:p w14:paraId="6F2CEFBE" w14:textId="2770A964" w:rsidR="00842220" w:rsidRPr="0052355E" w:rsidRDefault="00842220" w:rsidP="69C95CDB">
      <w:pPr>
        <w:spacing w:after="60"/>
        <w:ind w:left="1555" w:hanging="1555"/>
        <w:jc w:val="left"/>
        <w:rPr>
          <w:b/>
          <w:bCs/>
          <w:kern w:val="2"/>
          <w:sz w:val="24"/>
          <w:szCs w:val="24"/>
          <w:lang w:eastAsia="zh-CN"/>
        </w:rPr>
      </w:pPr>
      <w:r w:rsidRPr="69C95CDB">
        <w:rPr>
          <w:kern w:val="2"/>
          <w:sz w:val="24"/>
          <w:szCs w:val="24"/>
          <w:lang w:eastAsia="zh-CN"/>
        </w:rPr>
        <w:t>Title:</w:t>
      </w:r>
      <w:r w:rsidRPr="0052355E">
        <w:rPr>
          <w:b/>
          <w:kern w:val="2"/>
          <w:sz w:val="24"/>
          <w:lang w:eastAsia="zh-CN"/>
        </w:rPr>
        <w:tab/>
      </w:r>
      <w:r w:rsidR="20D045A7" w:rsidRPr="69C95CDB">
        <w:rPr>
          <w:sz w:val="24"/>
          <w:szCs w:val="24"/>
          <w:lang w:eastAsia="zh-CN"/>
        </w:rPr>
        <w:t>Joint channel estimation for PUSCH</w:t>
      </w:r>
    </w:p>
    <w:p w14:paraId="29F64196" w14:textId="1E9A1ECC" w:rsidR="00842220" w:rsidRPr="0052355E" w:rsidRDefault="006B5D14" w:rsidP="00842220">
      <w:pPr>
        <w:spacing w:after="60"/>
        <w:ind w:left="1555" w:hanging="1555"/>
        <w:jc w:val="left"/>
        <w:rPr>
          <w:b/>
          <w:kern w:val="2"/>
          <w:sz w:val="24"/>
          <w:lang w:eastAsia="zh-CN"/>
        </w:rPr>
      </w:pPr>
      <w:r w:rsidRPr="0052355E">
        <w:rPr>
          <w:kern w:val="2"/>
          <w:sz w:val="24"/>
          <w:lang w:eastAsia="zh-CN"/>
        </w:rPr>
        <w:t>Document for:</w:t>
      </w:r>
      <w:r w:rsidRPr="0052355E">
        <w:rPr>
          <w:b/>
          <w:kern w:val="2"/>
          <w:sz w:val="24"/>
          <w:lang w:eastAsia="zh-CN"/>
        </w:rPr>
        <w:tab/>
        <w:t>Discussion</w:t>
      </w:r>
    </w:p>
    <w:p w14:paraId="444A3FA8" w14:textId="77777777" w:rsidR="00143FA4" w:rsidRPr="0052355E" w:rsidRDefault="00143FA4" w:rsidP="00842220">
      <w:pPr>
        <w:pBdr>
          <w:bottom w:val="single" w:sz="4" w:space="1" w:color="auto"/>
        </w:pBdr>
        <w:spacing w:after="0"/>
        <w:jc w:val="left"/>
        <w:rPr>
          <w:b/>
          <w:sz w:val="16"/>
          <w:szCs w:val="16"/>
          <w:lang w:eastAsia="zh-CN"/>
        </w:rPr>
      </w:pPr>
    </w:p>
    <w:p w14:paraId="588F44AC" w14:textId="3BD8106F" w:rsidR="00736247" w:rsidRPr="0052355E" w:rsidRDefault="00842220" w:rsidP="00367372">
      <w:pPr>
        <w:pStyle w:val="Heading1"/>
        <w:spacing w:before="80" w:after="80"/>
        <w:ind w:left="431" w:hanging="431"/>
        <w:rPr>
          <w:sz w:val="24"/>
          <w:lang w:eastAsia="zh-CN"/>
        </w:rPr>
      </w:pPr>
      <w:r w:rsidRPr="0052355E">
        <w:rPr>
          <w:sz w:val="24"/>
          <w:lang w:eastAsia="zh-CN"/>
        </w:rPr>
        <w:t>Introduction</w:t>
      </w:r>
    </w:p>
    <w:p w14:paraId="6B7F81E1" w14:textId="3BF6B960" w:rsidR="00FD7E61" w:rsidRPr="009519D9" w:rsidRDefault="00FD7E61" w:rsidP="00FD7E61">
      <w:pPr>
        <w:spacing w:after="0"/>
      </w:pPr>
      <w:r w:rsidRPr="009519D9">
        <w:t xml:space="preserve">In this contribution, we discuss potential </w:t>
      </w:r>
      <w:r w:rsidR="000B39B9" w:rsidRPr="009519D9">
        <w:t xml:space="preserve">ways </w:t>
      </w:r>
      <w:r w:rsidRPr="009519D9">
        <w:t xml:space="preserve">to </w:t>
      </w:r>
      <w:r w:rsidR="002B7722" w:rsidRPr="009519D9">
        <w:t>enhance</w:t>
      </w:r>
      <w:r w:rsidRPr="009519D9">
        <w:t xml:space="preserve"> joint channel estimation </w:t>
      </w:r>
      <w:r w:rsidR="000B39B9" w:rsidRPr="009519D9">
        <w:t xml:space="preserve">following </w:t>
      </w:r>
      <w:r w:rsidRPr="009519D9">
        <w:t xml:space="preserve">the coverage enhancement work item objectives </w:t>
      </w:r>
      <w:r w:rsidRPr="009519D9">
        <w:fldChar w:fldCharType="begin"/>
      </w:r>
      <w:r w:rsidRPr="009519D9">
        <w:instrText xml:space="preserve"> REF _Ref53666297 \r \h </w:instrText>
      </w:r>
      <w:r w:rsidR="009519D9" w:rsidRPr="009519D9">
        <w:instrText xml:space="preserve"> \* MERGEFORMAT </w:instrText>
      </w:r>
      <w:r w:rsidRPr="009519D9">
        <w:fldChar w:fldCharType="separate"/>
      </w:r>
      <w:r w:rsidR="00646AC9">
        <w:t>[1]</w:t>
      </w:r>
      <w:r w:rsidRPr="009519D9">
        <w:fldChar w:fldCharType="end"/>
      </w:r>
      <w:r w:rsidRPr="009519D9">
        <w:t>:</w:t>
      </w:r>
    </w:p>
    <w:p w14:paraId="15A67A6B" w14:textId="77777777" w:rsidR="00FD7E61" w:rsidRPr="009519D9" w:rsidRDefault="00FD7E61" w:rsidP="00134656">
      <w:pPr>
        <w:numPr>
          <w:ilvl w:val="0"/>
          <w:numId w:val="6"/>
        </w:numPr>
        <w:autoSpaceDE/>
        <w:autoSpaceDN/>
        <w:adjustRightInd/>
        <w:snapToGrid/>
        <w:spacing w:before="120" w:line="276" w:lineRule="auto"/>
      </w:pPr>
      <w:r w:rsidRPr="009519D9">
        <w:t>Specify mechanism(s) to enable joint channel estimation [RAN1, RAN4]</w:t>
      </w:r>
    </w:p>
    <w:p w14:paraId="1A31119E" w14:textId="704A9041" w:rsidR="00FD7E61" w:rsidRPr="009E7F31" w:rsidRDefault="00FD7E61" w:rsidP="00134656">
      <w:pPr>
        <w:pStyle w:val="ListParagraph"/>
        <w:numPr>
          <w:ilvl w:val="1"/>
          <w:numId w:val="6"/>
        </w:numPr>
        <w:rPr>
          <w:rFonts w:ascii="Times New Roman" w:hAnsi="Times New Roman" w:cs="Times New Roman"/>
          <w:sz w:val="22"/>
          <w:szCs w:val="22"/>
        </w:rPr>
      </w:pPr>
      <w:r w:rsidRPr="009E7F31">
        <w:rPr>
          <w:rFonts w:ascii="Times New Roman" w:hAnsi="Times New Roman" w:cs="Times New Roman"/>
          <w:sz w:val="22"/>
          <w:szCs w:val="22"/>
        </w:rPr>
        <w:t xml:space="preserve">Mechanism(s) to enable joint channel estimation over multiple PUSCH transmissions, based on the conditions to keep power consistency and phase continuity to be investigated and specified if </w:t>
      </w:r>
      <w:r w:rsidR="00305EB4" w:rsidRPr="009E7F31">
        <w:rPr>
          <w:rFonts w:ascii="Times New Roman" w:hAnsi="Times New Roman" w:cs="Times New Roman"/>
          <w:sz w:val="22"/>
          <w:szCs w:val="22"/>
        </w:rPr>
        <w:t>necessary,</w:t>
      </w:r>
      <w:r w:rsidRPr="009E7F31">
        <w:rPr>
          <w:rFonts w:ascii="Times New Roman" w:hAnsi="Times New Roman" w:cs="Times New Roman"/>
          <w:sz w:val="22"/>
          <w:szCs w:val="22"/>
        </w:rPr>
        <w:t xml:space="preserve"> by RAN4 [RAN1, RAN4]. </w:t>
      </w:r>
    </w:p>
    <w:p w14:paraId="7522AF19" w14:textId="6349B655" w:rsidR="00FD7E61" w:rsidRDefault="00FD7E61" w:rsidP="00FD7E61">
      <w:pPr>
        <w:pStyle w:val="ListParagraph"/>
        <w:ind w:left="1440"/>
        <w:rPr>
          <w:rFonts w:ascii="Times New Roman" w:hAnsi="Times New Roman" w:cs="Times New Roman"/>
          <w:sz w:val="22"/>
          <w:szCs w:val="22"/>
        </w:rPr>
      </w:pPr>
    </w:p>
    <w:p w14:paraId="1DE4D0AB" w14:textId="5BD0E52F" w:rsidR="00230F32" w:rsidRDefault="00230F32" w:rsidP="00230F32">
      <w:r>
        <w:t>In RAN1#104b-e</w:t>
      </w:r>
      <w:r w:rsidR="004D5634">
        <w:t xml:space="preserve"> and RAN4#98b-e</w:t>
      </w:r>
      <w:r>
        <w:t xml:space="preserve"> </w:t>
      </w:r>
      <w:r w:rsidR="00347956">
        <w:t>t</w:t>
      </w:r>
      <w:r>
        <w:t xml:space="preserve">he following </w:t>
      </w:r>
      <w:r w:rsidR="00347956">
        <w:t xml:space="preserve">related </w:t>
      </w:r>
      <w:r w:rsidR="004D5634">
        <w:t>outcome</w:t>
      </w:r>
      <w:r>
        <w:t xml:space="preserve"> was made:</w:t>
      </w:r>
    </w:p>
    <w:p w14:paraId="790AEC25" w14:textId="0DEE081E" w:rsidR="004D5634" w:rsidRDefault="008B1F32" w:rsidP="00230F32">
      <w:pPr>
        <w:rPr>
          <w:rFonts w:ascii="Arial" w:hAnsi="Arial" w:cs="Arial"/>
          <w:b/>
          <w:bCs/>
          <w:u w:val="single"/>
        </w:rPr>
      </w:pPr>
      <w:r>
        <w:rPr>
          <w:noProof/>
        </w:rPr>
        <mc:AlternateContent>
          <mc:Choice Requires="wps">
            <w:drawing>
              <wp:anchor distT="0" distB="0" distL="114300" distR="114300" simplePos="0" relativeHeight="251658243" behindDoc="0" locked="0" layoutInCell="1" allowOverlap="1" wp14:anchorId="006C3800" wp14:editId="2E525524">
                <wp:simplePos x="0" y="0"/>
                <wp:positionH relativeFrom="margin">
                  <wp:posOffset>-99060</wp:posOffset>
                </wp:positionH>
                <wp:positionV relativeFrom="paragraph">
                  <wp:posOffset>218602</wp:posOffset>
                </wp:positionV>
                <wp:extent cx="6092455" cy="3338624"/>
                <wp:effectExtent l="0" t="0" r="22860" b="14605"/>
                <wp:wrapNone/>
                <wp:docPr id="7" name="Rectangle 7"/>
                <wp:cNvGraphicFramePr/>
                <a:graphic xmlns:a="http://schemas.openxmlformats.org/drawingml/2006/main">
                  <a:graphicData uri="http://schemas.microsoft.com/office/word/2010/wordprocessingShape">
                    <wps:wsp>
                      <wps:cNvSpPr/>
                      <wps:spPr>
                        <a:xfrm>
                          <a:off x="0" y="0"/>
                          <a:ext cx="6092455" cy="333862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A9D5945" id="Rectangle 7" o:spid="_x0000_s1026" style="position:absolute;margin-left:-7.8pt;margin-top:17.2pt;width:479.7pt;height:262.9pt;z-index:251658243;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" filled="f" strokecolor="#243f60 [1604]" strokeweight="2pt">
                <w10:wrap anchorx="margin"/>
              </v:rect>
            </w:pict>
          </mc:Fallback>
        </mc:AlternateContent>
      </w:r>
      <w:r w:rsidR="004D5634">
        <w:rPr>
          <w:rFonts w:ascii="Arial" w:hAnsi="Arial" w:cs="Arial"/>
          <w:b/>
          <w:bCs/>
          <w:u w:val="single"/>
        </w:rPr>
        <w:t>RAN 1 agreement and conclusion:</w:t>
      </w:r>
    </w:p>
    <w:p w14:paraId="7AACE4CB" w14:textId="4A33C896" w:rsidR="00230F32" w:rsidRPr="00C9271B" w:rsidRDefault="00230F32" w:rsidP="00230F32">
      <w:pPr>
        <w:rPr>
          <w:rFonts w:ascii="Arial" w:hAnsi="Arial" w:cs="Arial"/>
          <w:b/>
          <w:szCs w:val="21"/>
          <w:highlight w:val="green"/>
        </w:rPr>
      </w:pPr>
      <w:r w:rsidRPr="00C9271B">
        <w:rPr>
          <w:rFonts w:ascii="Arial" w:hAnsi="Arial" w:cs="Arial"/>
          <w:b/>
          <w:szCs w:val="21"/>
          <w:highlight w:val="green"/>
        </w:rPr>
        <w:t>Agreement:</w:t>
      </w:r>
    </w:p>
    <w:p w14:paraId="55D22E44" w14:textId="77777777" w:rsidR="00230F32" w:rsidRPr="00C9271B" w:rsidRDefault="00230F32" w:rsidP="00134656">
      <w:pPr>
        <w:pStyle w:val="ListParagraph"/>
        <w:numPr>
          <w:ilvl w:val="0"/>
          <w:numId w:val="9"/>
        </w:numPr>
        <w:autoSpaceDE w:val="0"/>
        <w:autoSpaceDN w:val="0"/>
        <w:snapToGrid w:val="0"/>
        <w:spacing w:after="120" w:line="252" w:lineRule="auto"/>
        <w:rPr>
          <w:rFonts w:ascii="Arial" w:hAnsi="Arial" w:cs="Arial"/>
        </w:rPr>
      </w:pPr>
      <w:r w:rsidRPr="00C9271B">
        <w:rPr>
          <w:rFonts w:ascii="Arial" w:hAnsi="Arial" w:cs="Arial"/>
        </w:rPr>
        <w:t>For back-to-back PUSCH transmissions across consecutive slots, support necessary design aspects (under the condition of power consistency and phase continuity) to enable joint channel estimation for the following cases:</w:t>
      </w:r>
    </w:p>
    <w:p w14:paraId="7B45BD8B" w14:textId="77777777" w:rsidR="00230F32" w:rsidRPr="00C9271B" w:rsidRDefault="00230F32" w:rsidP="00134656">
      <w:pPr>
        <w:pStyle w:val="ListParagraph"/>
        <w:numPr>
          <w:ilvl w:val="1"/>
          <w:numId w:val="10"/>
        </w:numPr>
        <w:autoSpaceDE w:val="0"/>
        <w:autoSpaceDN w:val="0"/>
        <w:snapToGrid w:val="0"/>
        <w:spacing w:after="120" w:line="252" w:lineRule="auto"/>
        <w:ind w:left="780"/>
        <w:rPr>
          <w:rFonts w:ascii="Arial" w:hAnsi="Arial" w:cs="Arial"/>
        </w:rPr>
      </w:pPr>
      <w:r w:rsidRPr="00C9271B">
        <w:rPr>
          <w:rFonts w:ascii="Arial" w:hAnsi="Arial" w:cs="Arial"/>
        </w:rPr>
        <w:t xml:space="preserve">Over back-to-back PUSCH transmissions (of the same TB) for repetition type B scheduled by dynamic grant or configured grant, if it reuses only those joint channel estimation specification enhancements defined to support repetition Type A. </w:t>
      </w:r>
    </w:p>
    <w:p w14:paraId="3D856B57" w14:textId="77777777" w:rsidR="00230F32" w:rsidRPr="00C9271B" w:rsidRDefault="00230F32" w:rsidP="00134656">
      <w:pPr>
        <w:pStyle w:val="ListParagraph"/>
        <w:numPr>
          <w:ilvl w:val="2"/>
          <w:numId w:val="10"/>
        </w:numPr>
        <w:autoSpaceDE w:val="0"/>
        <w:autoSpaceDN w:val="0"/>
        <w:snapToGrid w:val="0"/>
        <w:spacing w:after="120" w:line="252" w:lineRule="auto"/>
        <w:rPr>
          <w:rFonts w:ascii="Arial" w:hAnsi="Arial" w:cs="Arial"/>
        </w:rPr>
      </w:pPr>
      <w:r w:rsidRPr="00C9271B">
        <w:rPr>
          <w:rFonts w:ascii="Arial" w:hAnsi="Arial" w:cs="Arial"/>
        </w:rPr>
        <w:t>FFS: additional specification enhancements on top of that defined to support repetition Type A</w:t>
      </w:r>
    </w:p>
    <w:p w14:paraId="4273CD89" w14:textId="77777777" w:rsidR="00230F32" w:rsidRPr="00C9271B" w:rsidRDefault="00230F32" w:rsidP="00134656">
      <w:pPr>
        <w:pStyle w:val="ListParagraph"/>
        <w:numPr>
          <w:ilvl w:val="2"/>
          <w:numId w:val="10"/>
        </w:numPr>
        <w:autoSpaceDE w:val="0"/>
        <w:autoSpaceDN w:val="0"/>
        <w:snapToGrid w:val="0"/>
        <w:spacing w:after="120" w:line="252" w:lineRule="auto"/>
        <w:rPr>
          <w:rFonts w:ascii="Arial" w:hAnsi="Arial" w:cs="Arial"/>
        </w:rPr>
      </w:pPr>
      <w:r w:rsidRPr="00C9271B">
        <w:rPr>
          <w:rFonts w:ascii="Arial" w:hAnsi="Arial" w:cs="Arial"/>
        </w:rPr>
        <w:t>Only for single layer transmissions</w:t>
      </w:r>
    </w:p>
    <w:p w14:paraId="6FA0CDF1" w14:textId="77777777" w:rsidR="00230F32" w:rsidRPr="00C9271B" w:rsidRDefault="00230F32" w:rsidP="00134656">
      <w:pPr>
        <w:pStyle w:val="ListParagraph"/>
        <w:numPr>
          <w:ilvl w:val="2"/>
          <w:numId w:val="10"/>
        </w:numPr>
        <w:autoSpaceDE w:val="0"/>
        <w:autoSpaceDN w:val="0"/>
        <w:snapToGrid w:val="0"/>
        <w:spacing w:after="120" w:line="252" w:lineRule="auto"/>
        <w:rPr>
          <w:rFonts w:ascii="Arial" w:hAnsi="Arial" w:cs="Arial"/>
        </w:rPr>
      </w:pPr>
      <w:r w:rsidRPr="00C9271B">
        <w:rPr>
          <w:rFonts w:ascii="Arial" w:hAnsi="Arial" w:cs="Arial"/>
        </w:rPr>
        <w:t>Subject to UE capability</w:t>
      </w:r>
    </w:p>
    <w:p w14:paraId="07099A34" w14:textId="28DA8E48" w:rsidR="00230F32" w:rsidRDefault="00230F32" w:rsidP="00134656">
      <w:pPr>
        <w:pStyle w:val="ListParagraph"/>
        <w:numPr>
          <w:ilvl w:val="1"/>
          <w:numId w:val="10"/>
        </w:numPr>
        <w:autoSpaceDE w:val="0"/>
        <w:autoSpaceDN w:val="0"/>
        <w:snapToGrid w:val="0"/>
        <w:spacing w:after="120" w:line="252" w:lineRule="auto"/>
        <w:ind w:left="780"/>
        <w:rPr>
          <w:rFonts w:ascii="Arial" w:hAnsi="Arial" w:cs="Arial"/>
        </w:rPr>
      </w:pPr>
      <w:r w:rsidRPr="00C9271B">
        <w:rPr>
          <w:rFonts w:ascii="Arial" w:hAnsi="Arial" w:cs="Arial"/>
        </w:rPr>
        <w:t>FFS: Over back-to-back PUSCH transmissions with different TBs</w:t>
      </w:r>
    </w:p>
    <w:p w14:paraId="6CB8C5B4" w14:textId="77777777" w:rsidR="00A0147C" w:rsidRPr="003A71C1" w:rsidRDefault="00A0147C" w:rsidP="00A0147C">
      <w:pPr>
        <w:rPr>
          <w:rFonts w:ascii="Arial" w:hAnsi="Arial" w:cs="Arial"/>
          <w:b/>
          <w:bCs/>
          <w:u w:val="single"/>
        </w:rPr>
      </w:pPr>
      <w:r w:rsidRPr="003A71C1">
        <w:rPr>
          <w:rFonts w:ascii="Arial" w:hAnsi="Arial" w:cs="Arial"/>
          <w:b/>
          <w:bCs/>
          <w:u w:val="single"/>
        </w:rPr>
        <w:t>Conclusion:</w:t>
      </w:r>
    </w:p>
    <w:p w14:paraId="078576BE" w14:textId="77777777" w:rsidR="00A0147C" w:rsidRPr="003A71C1" w:rsidRDefault="00A0147C" w:rsidP="00A0147C">
      <w:pPr>
        <w:numPr>
          <w:ilvl w:val="0"/>
          <w:numId w:val="8"/>
        </w:numPr>
        <w:autoSpaceDE/>
        <w:autoSpaceDN/>
        <w:adjustRightInd/>
        <w:snapToGrid/>
        <w:spacing w:after="0"/>
        <w:jc w:val="left"/>
        <w:rPr>
          <w:rFonts w:ascii="Arial" w:hAnsi="Arial" w:cs="Arial"/>
        </w:rPr>
      </w:pPr>
      <w:r w:rsidRPr="003A71C1">
        <w:rPr>
          <w:rFonts w:ascii="Arial" w:hAnsi="Arial" w:cs="Arial"/>
        </w:rPr>
        <w:t>For optimization of DMRS granularity in time domain with joint channel estimation, the proponents are encouraged to provide more simulation results in next meeting</w:t>
      </w:r>
    </w:p>
    <w:p w14:paraId="004B44E4" w14:textId="1DE57E9F" w:rsidR="00A0147C" w:rsidRDefault="00A0147C">
      <w:pPr>
        <w:autoSpaceDE/>
        <w:autoSpaceDN/>
        <w:adjustRightInd/>
        <w:snapToGrid/>
        <w:spacing w:after="0"/>
        <w:jc w:val="left"/>
        <w:rPr>
          <w:rFonts w:ascii="Arial" w:hAnsi="Arial" w:cs="Arial"/>
        </w:rPr>
      </w:pPr>
      <w:r>
        <w:rPr>
          <w:rFonts w:ascii="Arial" w:hAnsi="Arial" w:cs="Arial"/>
        </w:rPr>
        <w:br w:type="page"/>
      </w:r>
    </w:p>
    <w:p w14:paraId="08374C6B" w14:textId="77777777" w:rsidR="004D5634" w:rsidRDefault="004D5634" w:rsidP="003F6067">
      <w:pPr>
        <w:autoSpaceDE/>
        <w:autoSpaceDN/>
        <w:adjustRightInd/>
        <w:snapToGrid/>
        <w:spacing w:after="0"/>
        <w:jc w:val="left"/>
        <w:rPr>
          <w:rFonts w:ascii="Arial" w:hAnsi="Arial" w:cs="Arial"/>
        </w:rPr>
      </w:pPr>
    </w:p>
    <w:p w14:paraId="541CAF5F" w14:textId="67C26564" w:rsidR="004B4DAD" w:rsidRPr="00A111EA" w:rsidRDefault="001C14A4" w:rsidP="00867FD6">
      <w:pPr>
        <w:pStyle w:val="Heading1"/>
        <w:spacing w:before="80" w:after="80"/>
        <w:ind w:left="431" w:hanging="431"/>
        <w:rPr>
          <w:sz w:val="24"/>
          <w:lang w:eastAsia="zh-CN"/>
        </w:rPr>
      </w:pPr>
      <w:r w:rsidRPr="00867FD6">
        <w:rPr>
          <w:sz w:val="24"/>
          <w:lang w:eastAsia="zh-CN"/>
        </w:rPr>
        <w:t>On JC</w:t>
      </w:r>
      <w:r w:rsidR="00B257D2">
        <w:rPr>
          <w:sz w:val="24"/>
          <w:lang w:eastAsia="zh-CN"/>
        </w:rPr>
        <w:t>E</w:t>
      </w:r>
      <w:r w:rsidRPr="00867FD6">
        <w:rPr>
          <w:sz w:val="24"/>
          <w:lang w:eastAsia="zh-CN"/>
        </w:rPr>
        <w:t xml:space="preserve"> </w:t>
      </w:r>
      <w:r w:rsidR="00A5259C" w:rsidRPr="00867FD6">
        <w:rPr>
          <w:sz w:val="24"/>
          <w:lang w:eastAsia="zh-CN"/>
        </w:rPr>
        <w:t xml:space="preserve">of </w:t>
      </w:r>
      <w:r w:rsidRPr="00867FD6">
        <w:rPr>
          <w:sz w:val="24"/>
          <w:lang w:eastAsia="zh-CN"/>
        </w:rPr>
        <w:t xml:space="preserve">non-back-to-back </w:t>
      </w:r>
      <w:r w:rsidR="00A5259C" w:rsidRPr="00867FD6">
        <w:rPr>
          <w:sz w:val="24"/>
          <w:lang w:eastAsia="zh-CN"/>
        </w:rPr>
        <w:t>slots</w:t>
      </w:r>
      <w:r w:rsidR="00A5259C" w:rsidRPr="00A111EA">
        <w:rPr>
          <w:sz w:val="24"/>
          <w:lang w:eastAsia="zh-CN"/>
        </w:rPr>
        <w:t xml:space="preserve"> with DL in</w:t>
      </w:r>
      <w:r w:rsidR="00867FD6">
        <w:rPr>
          <w:sz w:val="24"/>
          <w:lang w:eastAsia="zh-CN"/>
        </w:rPr>
        <w:t>-</w:t>
      </w:r>
      <w:r w:rsidR="00A5259C" w:rsidRPr="00A111EA">
        <w:rPr>
          <w:sz w:val="24"/>
          <w:lang w:eastAsia="zh-CN"/>
        </w:rPr>
        <w:t>between</w:t>
      </w:r>
    </w:p>
    <w:p w14:paraId="147341E6" w14:textId="500EC3A9" w:rsidR="00526B7A" w:rsidRDefault="00B56B50" w:rsidP="00526B7A">
      <w:r>
        <w:rPr>
          <w:noProof/>
        </w:rPr>
        <mc:AlternateContent>
          <mc:Choice Requires="wps">
            <w:drawing>
              <wp:anchor distT="0" distB="0" distL="114300" distR="114300" simplePos="0" relativeHeight="251658240" behindDoc="0" locked="0" layoutInCell="1" allowOverlap="1" wp14:anchorId="3A9E7C44" wp14:editId="7CF7B741">
                <wp:simplePos x="0" y="0"/>
                <wp:positionH relativeFrom="column">
                  <wp:posOffset>-63795</wp:posOffset>
                </wp:positionH>
                <wp:positionV relativeFrom="paragraph">
                  <wp:posOffset>243988</wp:posOffset>
                </wp:positionV>
                <wp:extent cx="6092455" cy="1765004"/>
                <wp:effectExtent l="0" t="0" r="22860" b="26035"/>
                <wp:wrapNone/>
                <wp:docPr id="2" name="Rectangle 2"/>
                <wp:cNvGraphicFramePr/>
                <a:graphic xmlns:a="http://schemas.openxmlformats.org/drawingml/2006/main">
                  <a:graphicData uri="http://schemas.microsoft.com/office/word/2010/wordprocessingShape">
                    <wps:wsp>
                      <wps:cNvSpPr/>
                      <wps:spPr>
                        <a:xfrm>
                          <a:off x="0" y="0"/>
                          <a:ext cx="6092455" cy="176500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D3AA56" id="Rectangle 2" o:spid="_x0000_s1026" style="position:absolute;margin-left:-5pt;margin-top:19.2pt;width:479.7pt;height:139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" filled="f" strokecolor="#243f60 [1604]" strokeweight="2pt"/>
            </w:pict>
          </mc:Fallback>
        </mc:AlternateContent>
      </w:r>
      <w:r w:rsidR="00526B7A">
        <w:t>In a LS to RAN4</w:t>
      </w:r>
      <w:r w:rsidR="00277559">
        <w:t>,</w:t>
      </w:r>
      <w:r w:rsidR="004D5634">
        <w:t xml:space="preserve"> RAN1 address</w:t>
      </w:r>
      <w:r w:rsidR="00AE6289">
        <w:t>es</w:t>
      </w:r>
      <w:r w:rsidR="004D5634">
        <w:t xml:space="preserve"> the unambiguity in the term “downlink reception”</w:t>
      </w:r>
      <w:r>
        <w:t xml:space="preserve"> [2]</w:t>
      </w:r>
      <w:r w:rsidR="004D5634">
        <w:t>:</w:t>
      </w:r>
    </w:p>
    <w:p w14:paraId="66783158" w14:textId="322C660D" w:rsidR="004D5634" w:rsidRPr="004D5634" w:rsidRDefault="00B56B50" w:rsidP="004D5634">
      <w:pPr>
        <w:pStyle w:val="BodyText"/>
        <w:spacing w:before="100" w:beforeAutospacing="1" w:after="100" w:afterAutospacing="1"/>
        <w:rPr>
          <w:b/>
          <w:bCs/>
        </w:rPr>
      </w:pPr>
      <w:r>
        <w:rPr>
          <w:b/>
          <w:bCs/>
        </w:rPr>
        <w:t xml:space="preserve">Question 3: </w:t>
      </w:r>
      <w:r w:rsidR="004D5634" w:rsidRPr="004D5634">
        <w:rPr>
          <w:b/>
          <w:bCs/>
        </w:rPr>
        <w:t>There are two different interpretation in RAN1 regarding the “downlink reception” in “No downlink reception in-between the PUSCH or PUCCH repetition in the same band for TDD case” (in R4-2103393)</w:t>
      </w:r>
    </w:p>
    <w:p w14:paraId="2C09F049" w14:textId="0F93D2D3" w:rsidR="004D5634" w:rsidRPr="004D5634" w:rsidRDefault="004D5634" w:rsidP="00134656">
      <w:pPr>
        <w:pStyle w:val="BodyText"/>
        <w:numPr>
          <w:ilvl w:val="0"/>
          <w:numId w:val="11"/>
        </w:numPr>
        <w:autoSpaceDE/>
        <w:autoSpaceDN/>
        <w:adjustRightInd/>
        <w:snapToGrid/>
        <w:spacing w:line="280" w:lineRule="atLeast"/>
        <w:rPr>
          <w:rFonts w:eastAsia="Times New Roman"/>
          <w:b/>
          <w:bCs/>
        </w:rPr>
      </w:pPr>
      <w:r w:rsidRPr="004D5634">
        <w:rPr>
          <w:rFonts w:eastAsia="Times New Roman"/>
          <w:b/>
          <w:bCs/>
        </w:rPr>
        <w:t>“downlink reception” refers to downlink symbols with actual DL transmission from gNB to UE.</w:t>
      </w:r>
    </w:p>
    <w:p w14:paraId="1453E8E7" w14:textId="230854F8" w:rsidR="004D5634" w:rsidRPr="004D5634" w:rsidRDefault="004D5634" w:rsidP="00134656">
      <w:pPr>
        <w:pStyle w:val="BodyText"/>
        <w:numPr>
          <w:ilvl w:val="0"/>
          <w:numId w:val="11"/>
        </w:numPr>
        <w:autoSpaceDE/>
        <w:autoSpaceDN/>
        <w:adjustRightInd/>
        <w:snapToGrid/>
        <w:spacing w:line="280" w:lineRule="atLeast"/>
        <w:rPr>
          <w:rFonts w:eastAsia="Times New Roman"/>
          <w:b/>
          <w:bCs/>
        </w:rPr>
      </w:pPr>
      <w:r w:rsidRPr="004D5634">
        <w:rPr>
          <w:rFonts w:eastAsia="Times New Roman"/>
          <w:b/>
          <w:bCs/>
        </w:rPr>
        <w:t>“downlink reception” refers to downlink symbols with actual DL transmission from gNB to UE and/or downlink symbols without actual DL transmission from gNB to UE and/or no DL monitoring occasions configured.</w:t>
      </w:r>
    </w:p>
    <w:p w14:paraId="0E7D5D8D" w14:textId="2B284316" w:rsidR="004D5634" w:rsidRPr="004D5634" w:rsidRDefault="004D5634" w:rsidP="004D5634">
      <w:pPr>
        <w:spacing w:line="252" w:lineRule="auto"/>
        <w:rPr>
          <w:b/>
          <w:bCs/>
        </w:rPr>
      </w:pPr>
      <w:r w:rsidRPr="004D5634">
        <w:rPr>
          <w:b/>
          <w:bCs/>
        </w:rPr>
        <w:t>Can RAN4 please confirm which interpretation is correct?</w:t>
      </w:r>
    </w:p>
    <w:p w14:paraId="0485179F" w14:textId="2941849B" w:rsidR="006423D8" w:rsidRDefault="006423D8" w:rsidP="00526B7A">
      <w:pPr>
        <w:rPr>
          <w:lang w:eastAsia="zh-CN"/>
        </w:rPr>
      </w:pPr>
      <w:r>
        <w:t>In the meantime, i</w:t>
      </w:r>
      <w:r w:rsidR="004D5634">
        <w:t>n RAN4 a way forward</w:t>
      </w:r>
      <w:r>
        <w:t xml:space="preserve"> was generated</w:t>
      </w:r>
      <w:r w:rsidR="00B23B15">
        <w:t xml:space="preserve">, </w:t>
      </w:r>
      <w:r w:rsidR="00B56B50">
        <w:rPr>
          <w:lang w:eastAsia="zh-CN"/>
        </w:rPr>
        <w:t>[3] f</w:t>
      </w:r>
      <w:r w:rsidR="00277559">
        <w:t>rom RAN4#98b-e</w:t>
      </w:r>
      <w:r w:rsidR="00B56B50">
        <w:t>.</w:t>
      </w:r>
    </w:p>
    <w:p w14:paraId="02B17959" w14:textId="51ADA8B6" w:rsidR="006423D8" w:rsidRDefault="00B56B50" w:rsidP="006423D8">
      <w:r>
        <w:rPr>
          <w:noProof/>
        </w:rPr>
        <mc:AlternateContent>
          <mc:Choice Requires="wps">
            <w:drawing>
              <wp:anchor distT="0" distB="0" distL="114300" distR="114300" simplePos="0" relativeHeight="251658242" behindDoc="0" locked="0" layoutInCell="1" allowOverlap="1" wp14:anchorId="085E6023" wp14:editId="267D0CE8">
                <wp:simplePos x="0" y="0"/>
                <wp:positionH relativeFrom="margin">
                  <wp:align>center</wp:align>
                </wp:positionH>
                <wp:positionV relativeFrom="paragraph">
                  <wp:posOffset>521129</wp:posOffset>
                </wp:positionV>
                <wp:extent cx="6092455" cy="1860697"/>
                <wp:effectExtent l="0" t="0" r="22860" b="25400"/>
                <wp:wrapNone/>
                <wp:docPr id="6" name="Rectangle 6"/>
                <wp:cNvGraphicFramePr/>
                <a:graphic xmlns:a="http://schemas.openxmlformats.org/drawingml/2006/main">
                  <a:graphicData uri="http://schemas.microsoft.com/office/word/2010/wordprocessingShape">
                    <wps:wsp>
                      <wps:cNvSpPr/>
                      <wps:spPr>
                        <a:xfrm>
                          <a:off x="0" y="0"/>
                          <a:ext cx="6092455" cy="186069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456297" id="Rectangle 6" o:spid="_x0000_s1026" style="position:absolute;margin-left:0;margin-top:41.05pt;width:479.7pt;height:146.5pt;z-index:251658242;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" filled="f" strokecolor="#243f60 [1604]" strokeweight="2pt">
                <w10:wrap anchorx="margin"/>
              </v:rect>
            </w:pict>
          </mc:Fallback>
        </mc:AlternateContent>
      </w:r>
      <w:r w:rsidR="006423D8">
        <w:t>In item</w:t>
      </w:r>
      <w:r>
        <w:t>-</w:t>
      </w:r>
      <w:r w:rsidR="006423D8">
        <w:t>2</w:t>
      </w:r>
      <w:r w:rsidR="00B23B15">
        <w:t xml:space="preserve"> of the WF, RAN4</w:t>
      </w:r>
      <w:r w:rsidR="006423D8">
        <w:t xml:space="preserve"> confirm</w:t>
      </w:r>
      <w:r w:rsidR="00B23B15">
        <w:t>s</w:t>
      </w:r>
      <w:r w:rsidR="006423D8">
        <w:t xml:space="preserve"> that phase continuity and amplitude consistency can be maintained with a non-zero gap, at least if all transmission settings are maintained during the gap</w:t>
      </w:r>
      <w:r w:rsidR="00B23B15">
        <w:t>. Further, RAN4</w:t>
      </w:r>
      <w:r w:rsidR="006423D8">
        <w:t xml:space="preserve"> will further study the influence of other configurations during the gap.</w:t>
      </w:r>
    </w:p>
    <w:p w14:paraId="6A0196FE" w14:textId="34C0EFD4" w:rsidR="00B56B50" w:rsidRPr="00B56B50" w:rsidRDefault="00B56B50" w:rsidP="00B56B50">
      <w:pPr>
        <w:rPr>
          <w:lang w:val="sv-SE"/>
        </w:rPr>
      </w:pPr>
      <w:r w:rsidRPr="00B56B50">
        <w:rPr>
          <w:highlight w:val="green"/>
        </w:rPr>
        <w:t>Agreement:</w:t>
      </w:r>
      <w:r w:rsidRPr="00B56B50">
        <w:t xml:space="preserve"> </w:t>
      </w:r>
    </w:p>
    <w:p w14:paraId="5A0A86FB" w14:textId="77777777" w:rsidR="00B56B50" w:rsidRPr="00B56B50" w:rsidRDefault="00B56B50" w:rsidP="00134656">
      <w:pPr>
        <w:numPr>
          <w:ilvl w:val="0"/>
          <w:numId w:val="13"/>
        </w:numPr>
      </w:pPr>
      <w:r w:rsidRPr="00B56B50">
        <w:t xml:space="preserve">RAN4 confirms the phase can be maintained when there is non-zero gap with other signals/channels in-between the PUSCH or PUCCH repetition if the other signals/channels scheduled during the gap have the same transmission setting with the repetitions, i.e. the same antenna port, RB allocation, transmission power   </w:t>
      </w:r>
    </w:p>
    <w:p w14:paraId="60E93CEC" w14:textId="77777777" w:rsidR="00B56B50" w:rsidRPr="00B56B50" w:rsidRDefault="00B56B50" w:rsidP="00134656">
      <w:pPr>
        <w:numPr>
          <w:ilvl w:val="0"/>
          <w:numId w:val="13"/>
        </w:numPr>
      </w:pPr>
      <w:r w:rsidRPr="00B56B50">
        <w:t>Further study on following issue:</w:t>
      </w:r>
    </w:p>
    <w:p w14:paraId="6ED31F98" w14:textId="77777777" w:rsidR="00B56B50" w:rsidRPr="00B56B50" w:rsidRDefault="00B56B50" w:rsidP="00134656">
      <w:pPr>
        <w:numPr>
          <w:ilvl w:val="1"/>
          <w:numId w:val="13"/>
        </w:numPr>
      </w:pPr>
      <w:r w:rsidRPr="00B56B50">
        <w:t xml:space="preserve">Whether phase continuity can be maintained if the other signals/channels power in-between the repetitions can be different with the power of repetition or if PRB content of the channels/signals in between can be different </w:t>
      </w:r>
    </w:p>
    <w:p w14:paraId="05E19700" w14:textId="77777777" w:rsidR="00B56B50" w:rsidRDefault="00B56B50" w:rsidP="006423D8"/>
    <w:p w14:paraId="64C48073" w14:textId="7FA49850" w:rsidR="004D5634" w:rsidRDefault="00B56B50" w:rsidP="00526B7A">
      <w:pPr>
        <w:rPr>
          <w:lang w:eastAsia="zh-CN"/>
        </w:rPr>
      </w:pPr>
      <w:r>
        <w:rPr>
          <w:lang w:eastAsia="zh-CN"/>
        </w:rPr>
        <w:t>Item-5 in the same WF</w:t>
      </w:r>
      <w:r w:rsidR="006423D8">
        <w:rPr>
          <w:lang w:eastAsia="zh-CN"/>
        </w:rPr>
        <w:t xml:space="preserve"> further</w:t>
      </w:r>
      <w:r w:rsidR="004D5634">
        <w:rPr>
          <w:lang w:eastAsia="zh-CN"/>
        </w:rPr>
        <w:t xml:space="preserve"> clearly indicate</w:t>
      </w:r>
      <w:r w:rsidR="00AE6289">
        <w:rPr>
          <w:lang w:eastAsia="zh-CN"/>
        </w:rPr>
        <w:t>s</w:t>
      </w:r>
      <w:r w:rsidR="004D5634">
        <w:rPr>
          <w:lang w:eastAsia="zh-CN"/>
        </w:rPr>
        <w:t xml:space="preserve"> that</w:t>
      </w:r>
      <w:r w:rsidR="006423D8">
        <w:rPr>
          <w:lang w:eastAsia="zh-CN"/>
        </w:rPr>
        <w:t xml:space="preserve"> also</w:t>
      </w:r>
      <w:r w:rsidR="004D5634">
        <w:rPr>
          <w:lang w:eastAsia="zh-CN"/>
        </w:rPr>
        <w:t xml:space="preserve"> DL slots in-between UL repetition</w:t>
      </w:r>
      <w:r w:rsidR="00277559">
        <w:rPr>
          <w:lang w:eastAsia="zh-CN"/>
        </w:rPr>
        <w:t xml:space="preserve">s is still an option. </w:t>
      </w:r>
    </w:p>
    <w:p w14:paraId="73D012F6" w14:textId="68742A53" w:rsidR="00BE27F0" w:rsidRDefault="00BE27F0" w:rsidP="00526B7A">
      <w:pPr>
        <w:rPr>
          <w:lang w:eastAsia="zh-CN"/>
        </w:rPr>
      </w:pPr>
      <w:r>
        <w:rPr>
          <w:noProof/>
        </w:rPr>
        <mc:AlternateContent>
          <mc:Choice Requires="wps">
            <w:drawing>
              <wp:anchor distT="0" distB="0" distL="114300" distR="114300" simplePos="0" relativeHeight="251658241" behindDoc="0" locked="0" layoutInCell="1" allowOverlap="1" wp14:anchorId="0530845E" wp14:editId="7D9C1025">
                <wp:simplePos x="0" y="0"/>
                <wp:positionH relativeFrom="margin">
                  <wp:posOffset>-99060</wp:posOffset>
                </wp:positionH>
                <wp:positionV relativeFrom="paragraph">
                  <wp:posOffset>128905</wp:posOffset>
                </wp:positionV>
                <wp:extent cx="6092455" cy="1212112"/>
                <wp:effectExtent l="0" t="0" r="22860" b="26670"/>
                <wp:wrapNone/>
                <wp:docPr id="5" name="Rectangle 5"/>
                <wp:cNvGraphicFramePr/>
                <a:graphic xmlns:a="http://schemas.openxmlformats.org/drawingml/2006/main">
                  <a:graphicData uri="http://schemas.microsoft.com/office/word/2010/wordprocessingShape">
                    <wps:wsp>
                      <wps:cNvSpPr/>
                      <wps:spPr>
                        <a:xfrm>
                          <a:off x="0" y="0"/>
                          <a:ext cx="6092455" cy="12121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B8A463" id="Rectangle 5" o:spid="_x0000_s1026" style="position:absolute;margin-left:-7.8pt;margin-top:10.15pt;width:479.7pt;height:95.45pt;z-index:251658241;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" filled="f" strokecolor="#243f60 [1604]" strokeweight="2pt">
                <w10:wrap anchorx="margin"/>
              </v:rect>
            </w:pict>
          </mc:Fallback>
        </mc:AlternateContent>
      </w:r>
    </w:p>
    <w:p w14:paraId="6C250E38" w14:textId="22F69389" w:rsidR="00277559" w:rsidRPr="00277559" w:rsidRDefault="00277559" w:rsidP="00134656">
      <w:pPr>
        <w:numPr>
          <w:ilvl w:val="1"/>
          <w:numId w:val="12"/>
        </w:numPr>
        <w:rPr>
          <w:b/>
          <w:bCs/>
          <w:lang w:val="sv-SE"/>
        </w:rPr>
      </w:pPr>
      <w:r w:rsidRPr="00277559">
        <w:rPr>
          <w:b/>
          <w:bCs/>
          <w:lang w:val="en-GB"/>
        </w:rPr>
        <w:t>Proposals</w:t>
      </w:r>
    </w:p>
    <w:p w14:paraId="649F602B" w14:textId="77777777" w:rsidR="00277559" w:rsidRPr="00277559" w:rsidRDefault="00277559" w:rsidP="00134656">
      <w:pPr>
        <w:numPr>
          <w:ilvl w:val="2"/>
          <w:numId w:val="12"/>
        </w:numPr>
        <w:rPr>
          <w:b/>
          <w:bCs/>
        </w:rPr>
      </w:pPr>
      <w:r w:rsidRPr="00277559">
        <w:rPr>
          <w:b/>
          <w:bCs/>
        </w:rPr>
        <w:t xml:space="preserve">Use different antennas/panels for UL and DL traffic during the JCE window </w:t>
      </w:r>
    </w:p>
    <w:p w14:paraId="51394C21" w14:textId="77777777" w:rsidR="00277559" w:rsidRPr="00277559" w:rsidRDefault="00277559" w:rsidP="00134656">
      <w:pPr>
        <w:numPr>
          <w:ilvl w:val="1"/>
          <w:numId w:val="12"/>
        </w:numPr>
        <w:rPr>
          <w:b/>
          <w:bCs/>
          <w:lang w:val="sv-SE"/>
        </w:rPr>
      </w:pPr>
      <w:r w:rsidRPr="00277559">
        <w:rPr>
          <w:b/>
          <w:bCs/>
          <w:highlight w:val="green"/>
        </w:rPr>
        <w:t>Agreement:</w:t>
      </w:r>
      <w:r w:rsidRPr="00277559">
        <w:rPr>
          <w:b/>
          <w:bCs/>
        </w:rPr>
        <w:t xml:space="preserve"> </w:t>
      </w:r>
    </w:p>
    <w:p w14:paraId="1E2A6728" w14:textId="77777777" w:rsidR="00277559" w:rsidRPr="00277559" w:rsidRDefault="00277559" w:rsidP="00134656">
      <w:pPr>
        <w:numPr>
          <w:ilvl w:val="2"/>
          <w:numId w:val="12"/>
        </w:numPr>
        <w:rPr>
          <w:b/>
          <w:bCs/>
        </w:rPr>
      </w:pPr>
      <w:r w:rsidRPr="00277559">
        <w:rPr>
          <w:b/>
          <w:bCs/>
        </w:rPr>
        <w:t>RAN4 further study on the feasibility of phase continuity when there is DL slot(s) in-between repetitions</w:t>
      </w:r>
    </w:p>
    <w:p w14:paraId="4DFAB41B" w14:textId="25DC515E" w:rsidR="00277559" w:rsidRDefault="00277559" w:rsidP="00526B7A"/>
    <w:p w14:paraId="102A49A9" w14:textId="0186153D" w:rsidR="00277559" w:rsidRDefault="00277559" w:rsidP="00526B7A">
      <w:r>
        <w:t xml:space="preserve">Our view is that it is </w:t>
      </w:r>
      <w:r w:rsidR="00C81CC4">
        <w:t xml:space="preserve">both </w:t>
      </w:r>
      <w:r>
        <w:t>up to UE implementation</w:t>
      </w:r>
      <w:r w:rsidR="00C81CC4">
        <w:t xml:space="preserve"> and channel conditions</w:t>
      </w:r>
      <w:r>
        <w:t xml:space="preserve"> if a UE supports </w:t>
      </w:r>
      <w:r w:rsidR="00C81CC4">
        <w:t xml:space="preserve">JCE with non-back-to-back slots. </w:t>
      </w:r>
      <w:r w:rsidR="00B23B15">
        <w:t>With this in mind, w</w:t>
      </w:r>
      <w:r w:rsidR="00C81CC4">
        <w:t>e do not see any reason for RAN1 not to design mechanisms to support JCE also for scenarios</w:t>
      </w:r>
      <w:r w:rsidR="00B23B15">
        <w:t xml:space="preserve"> with various UE configurations over the non-back-to-back slots</w:t>
      </w:r>
      <w:r w:rsidR="00C81CC4">
        <w:t xml:space="preserve">. </w:t>
      </w:r>
    </w:p>
    <w:p w14:paraId="27E0D428" w14:textId="54ED94B2" w:rsidR="00C81CC4" w:rsidRDefault="00C81CC4" w:rsidP="00526B7A">
      <w:r w:rsidRPr="00C81CC4">
        <w:rPr>
          <w:b/>
          <w:bCs/>
        </w:rPr>
        <w:t>Proposal</w:t>
      </w:r>
      <w:r w:rsidR="00B56B50">
        <w:rPr>
          <w:b/>
          <w:bCs/>
        </w:rPr>
        <w:t xml:space="preserve"> 1</w:t>
      </w:r>
      <w:r w:rsidRPr="00C81CC4">
        <w:rPr>
          <w:b/>
          <w:bCs/>
        </w:rPr>
        <w:t>:</w:t>
      </w:r>
      <w:r>
        <w:t xml:space="preserve"> RAN1 shall design necessary mechanisms to enhance JCE also for non-back-to-back slots with arbitrary UE configuration. </w:t>
      </w:r>
    </w:p>
    <w:p w14:paraId="482A732A" w14:textId="56103136" w:rsidR="00C81CC4" w:rsidRDefault="00C81CC4" w:rsidP="00526B7A">
      <w:r>
        <w:t>Whether a UE supports JCE also for non-back-to-back slots</w:t>
      </w:r>
      <w:r w:rsidR="007F03B3">
        <w:t xml:space="preserve"> with</w:t>
      </w:r>
      <w:r>
        <w:t xml:space="preserve"> arbitrary UE configuration is up to UE implementation and an associated UE capability is needed.</w:t>
      </w:r>
    </w:p>
    <w:p w14:paraId="292319C2" w14:textId="73095239" w:rsidR="00C81CC4" w:rsidRDefault="00C81CC4" w:rsidP="00526B7A">
      <w:r w:rsidRPr="00C81CC4">
        <w:rPr>
          <w:b/>
          <w:bCs/>
        </w:rPr>
        <w:lastRenderedPageBreak/>
        <w:t>Proposal</w:t>
      </w:r>
      <w:r w:rsidR="00B56B50">
        <w:rPr>
          <w:b/>
          <w:bCs/>
        </w:rPr>
        <w:t xml:space="preserve"> 2</w:t>
      </w:r>
      <w:r>
        <w:t xml:space="preserve">: Introduce a </w:t>
      </w:r>
      <w:r w:rsidR="00002531">
        <w:t xml:space="preserve">UE </w:t>
      </w:r>
      <w:r>
        <w:t xml:space="preserve">capability </w:t>
      </w:r>
      <w:r w:rsidR="00002531">
        <w:t xml:space="preserve">indicating that the UE supports non-zero gap with </w:t>
      </w:r>
      <w:r w:rsidR="00B23B15">
        <w:t xml:space="preserve">“UL with same configuration”, </w:t>
      </w:r>
      <w:r w:rsidR="00002531">
        <w:t xml:space="preserve">“UL </w:t>
      </w:r>
      <w:r w:rsidR="00B23B15">
        <w:t>with different configuration</w:t>
      </w:r>
      <w:r w:rsidR="00002531">
        <w:t>”, “UL</w:t>
      </w:r>
      <w:r w:rsidR="00B23B15">
        <w:t xml:space="preserve"> and/or </w:t>
      </w:r>
      <w:r w:rsidR="00002531">
        <w:t xml:space="preserve">DL”, “no support/legacy”. </w:t>
      </w:r>
    </w:p>
    <w:p w14:paraId="2F6DE67E" w14:textId="691227F3" w:rsidR="00002531" w:rsidRDefault="00002531" w:rsidP="00526B7A">
      <w:r>
        <w:t>As indicated above</w:t>
      </w:r>
      <w:r w:rsidR="007F03B3">
        <w:t>,</w:t>
      </w:r>
      <w:r>
        <w:t xml:space="preserve"> channel conditions may </w:t>
      </w:r>
      <w:r w:rsidR="004C5031">
        <w:t xml:space="preserve">also have an </w:t>
      </w:r>
      <w:r>
        <w:t xml:space="preserve">influence (e.g. </w:t>
      </w:r>
      <w:r w:rsidR="00B23B15">
        <w:t>if the channel support the</w:t>
      </w:r>
      <w:r>
        <w:t xml:space="preserve"> use of different antennas/panels for UL and DL traffic)</w:t>
      </w:r>
      <w:r w:rsidR="004C5031">
        <w:t>. A</w:t>
      </w:r>
      <w:r>
        <w:t xml:space="preserve"> dynamic direct or indirect signal would </w:t>
      </w:r>
      <w:r w:rsidR="004C5031">
        <w:t xml:space="preserve">therefore </w:t>
      </w:r>
      <w:r>
        <w:t xml:space="preserve">be needed to ensure the mutual awareness (i.e. at gNB and UE) </w:t>
      </w:r>
      <w:r w:rsidR="00B23B15">
        <w:t>when</w:t>
      </w:r>
      <w:r>
        <w:t xml:space="preserve"> </w:t>
      </w:r>
      <w:r w:rsidR="004C5031">
        <w:t>required</w:t>
      </w:r>
      <w:r w:rsidR="00823052">
        <w:t xml:space="preserve"> channel</w:t>
      </w:r>
      <w:r w:rsidR="004C5031">
        <w:t xml:space="preserve"> </w:t>
      </w:r>
      <w:r>
        <w:t xml:space="preserve">conditions </w:t>
      </w:r>
      <w:r w:rsidR="00823052">
        <w:t>are met</w:t>
      </w:r>
      <w:r>
        <w:t xml:space="preserve">. </w:t>
      </w:r>
    </w:p>
    <w:p w14:paraId="1F45E590" w14:textId="78798AD8" w:rsidR="004D5634" w:rsidRPr="006C27E4" w:rsidRDefault="00B56B50" w:rsidP="00526B7A">
      <w:r w:rsidRPr="006C27E4">
        <w:t>T</w:t>
      </w:r>
      <w:r w:rsidR="00002531" w:rsidRPr="006C27E4">
        <w:t xml:space="preserve">he use of different UL and DL antenna/panel may </w:t>
      </w:r>
      <w:proofErr w:type="gramStart"/>
      <w:r w:rsidR="00002531" w:rsidRPr="006C27E4">
        <w:t xml:space="preserve">be </w:t>
      </w:r>
      <w:r w:rsidR="00782F07">
        <w:t>seen</w:t>
      </w:r>
      <w:r w:rsidR="00782F07" w:rsidRPr="006C27E4">
        <w:t xml:space="preserve"> </w:t>
      </w:r>
      <w:r w:rsidR="00002531" w:rsidRPr="006C27E4">
        <w:t>as</w:t>
      </w:r>
      <w:proofErr w:type="gramEnd"/>
      <w:r w:rsidR="00002531" w:rsidRPr="006C27E4">
        <w:t xml:space="preserve"> an exotic </w:t>
      </w:r>
      <w:r w:rsidR="009C3872" w:rsidRPr="006C27E4">
        <w:t>approach,</w:t>
      </w:r>
      <w:r w:rsidR="00AF4397">
        <w:t xml:space="preserve"> but</w:t>
      </w:r>
      <w:r w:rsidR="006423D8" w:rsidRPr="007C1E54">
        <w:rPr>
          <w:lang w:eastAsia="zh-CN"/>
        </w:rPr>
        <w:t xml:space="preserve"> the </w:t>
      </w:r>
      <w:r w:rsidR="00B23B15" w:rsidRPr="007C1E54">
        <w:rPr>
          <w:lang w:eastAsia="zh-CN"/>
        </w:rPr>
        <w:t>use of different</w:t>
      </w:r>
      <w:r w:rsidR="006423D8" w:rsidRPr="007C1E54">
        <w:rPr>
          <w:lang w:eastAsia="zh-CN"/>
        </w:rPr>
        <w:t xml:space="preserve"> UL Tx and DL Rx beam</w:t>
      </w:r>
      <w:r w:rsidR="00AF4397">
        <w:rPr>
          <w:lang w:eastAsia="zh-CN"/>
        </w:rPr>
        <w:t>s</w:t>
      </w:r>
      <w:r w:rsidR="006423D8" w:rsidRPr="007C1E54">
        <w:rPr>
          <w:lang w:eastAsia="zh-CN"/>
        </w:rPr>
        <w:t xml:space="preserve"> is not </w:t>
      </w:r>
      <w:r w:rsidR="00E73896">
        <w:rPr>
          <w:lang w:eastAsia="zh-CN"/>
        </w:rPr>
        <w:t xml:space="preserve">prevented </w:t>
      </w:r>
      <w:r w:rsidR="000C3A15">
        <w:rPr>
          <w:lang w:eastAsia="zh-CN"/>
        </w:rPr>
        <w:t>by</w:t>
      </w:r>
      <w:r w:rsidR="00E73896">
        <w:rPr>
          <w:lang w:eastAsia="zh-CN"/>
        </w:rPr>
        <w:t xml:space="preserve"> Re</w:t>
      </w:r>
      <w:r w:rsidR="00C6162D">
        <w:rPr>
          <w:lang w:eastAsia="zh-CN"/>
        </w:rPr>
        <w:t>l</w:t>
      </w:r>
      <w:r w:rsidR="00E73896">
        <w:rPr>
          <w:lang w:eastAsia="zh-CN"/>
        </w:rPr>
        <w:t>.15/16 spec</w:t>
      </w:r>
      <w:r w:rsidR="005955C2">
        <w:rPr>
          <w:lang w:eastAsia="zh-CN"/>
        </w:rPr>
        <w:t>s. In fact,</w:t>
      </w:r>
      <w:r w:rsidR="006423D8" w:rsidRPr="007C1E54">
        <w:rPr>
          <w:lang w:eastAsia="zh-CN"/>
        </w:rPr>
        <w:t xml:space="preserve"> two parallel beam management mechanisms, i.e. TCI states for DL and </w:t>
      </w:r>
      <w:r w:rsidR="006423D8" w:rsidRPr="007C1E54">
        <w:rPr>
          <w:i/>
          <w:lang w:eastAsia="zh-CN"/>
        </w:rPr>
        <w:t>SpatialRelationInfo</w:t>
      </w:r>
      <w:r w:rsidR="006423D8" w:rsidRPr="007C1E54">
        <w:rPr>
          <w:lang w:eastAsia="zh-CN"/>
        </w:rPr>
        <w:t xml:space="preserve"> for UL in Rel.15/16 and separate UL/DL TCI states in Rel.17</w:t>
      </w:r>
      <w:r w:rsidR="000464B3">
        <w:rPr>
          <w:lang w:eastAsia="zh-CN"/>
        </w:rPr>
        <w:t>, enable this approach</w:t>
      </w:r>
      <w:r w:rsidR="006423D8" w:rsidRPr="007C1E54">
        <w:rPr>
          <w:lang w:eastAsia="zh-CN"/>
        </w:rPr>
        <w:t>.</w:t>
      </w:r>
    </w:p>
    <w:p w14:paraId="0FE9D142" w14:textId="0BDD133D" w:rsidR="004D5634" w:rsidRPr="00230F32" w:rsidRDefault="007F03B3" w:rsidP="00526B7A">
      <w:r w:rsidRPr="007F03B3">
        <w:rPr>
          <w:b/>
          <w:bCs/>
        </w:rPr>
        <w:t>Observation</w:t>
      </w:r>
      <w:r w:rsidR="003A4BA8">
        <w:rPr>
          <w:b/>
          <w:bCs/>
        </w:rPr>
        <w:t xml:space="preserve"> 1</w:t>
      </w:r>
      <w:r>
        <w:t>: Independent beam management for UL and DL beam is already supported in Rel.15/16.</w:t>
      </w:r>
    </w:p>
    <w:p w14:paraId="024FD027" w14:textId="02F4D72F" w:rsidR="007F03B3" w:rsidRDefault="007F03B3" w:rsidP="007F03B3">
      <w:r w:rsidRPr="007F03B3">
        <w:rPr>
          <w:b/>
          <w:bCs/>
        </w:rPr>
        <w:t>Proposal</w:t>
      </w:r>
      <w:r w:rsidR="00B56B50">
        <w:rPr>
          <w:b/>
          <w:bCs/>
        </w:rPr>
        <w:t xml:space="preserve"> 3</w:t>
      </w:r>
      <w:r w:rsidRPr="007F03B3">
        <w:rPr>
          <w:b/>
          <w:bCs/>
        </w:rPr>
        <w:t>:</w:t>
      </w:r>
      <w:r>
        <w:t xml:space="preserve"> We encourage RAN1 to further study how to ensure that both UE and gNB </w:t>
      </w:r>
      <w:r w:rsidR="00421B6D">
        <w:t xml:space="preserve">are </w:t>
      </w:r>
      <w:r>
        <w:t xml:space="preserve">aware </w:t>
      </w:r>
      <w:r w:rsidR="00421B6D">
        <w:t xml:space="preserve">of </w:t>
      </w:r>
      <w:r>
        <w:t xml:space="preserve">when conditions for JCE with non-back-to-back slots with DL in-between </w:t>
      </w:r>
      <w:r w:rsidR="00421B6D">
        <w:t>apply</w:t>
      </w:r>
      <w:r>
        <w:t>.</w:t>
      </w:r>
    </w:p>
    <w:p w14:paraId="4017564A" w14:textId="21CB723C" w:rsidR="001A01B5" w:rsidRPr="0052355E" w:rsidRDefault="001A01B5" w:rsidP="001A01B5">
      <w:pPr>
        <w:pStyle w:val="Heading1"/>
        <w:spacing w:before="80" w:after="80"/>
        <w:ind w:left="431" w:hanging="431"/>
        <w:rPr>
          <w:sz w:val="24"/>
          <w:lang w:eastAsia="zh-CN"/>
        </w:rPr>
      </w:pPr>
      <w:r>
        <w:rPr>
          <w:sz w:val="24"/>
          <w:lang w:eastAsia="zh-CN"/>
        </w:rPr>
        <w:t>Simulation</w:t>
      </w:r>
    </w:p>
    <w:p w14:paraId="1A3DCA38" w14:textId="24688CFB" w:rsidR="00526B7A" w:rsidRPr="007C1E54" w:rsidRDefault="001F4B2F" w:rsidP="004D5634">
      <w:pPr>
        <w:spacing w:line="252" w:lineRule="auto"/>
      </w:pPr>
      <w:r>
        <w:t>In this section we provide simulations</w:t>
      </w:r>
      <w:r w:rsidR="00771059">
        <w:t xml:space="preserve"> of the impact of </w:t>
      </w:r>
      <w:r w:rsidR="0053435F">
        <w:t xml:space="preserve">phase </w:t>
      </w:r>
      <w:r w:rsidR="007C6908">
        <w:t>dis</w:t>
      </w:r>
      <w:r w:rsidR="0053435F">
        <w:t xml:space="preserve">continuity on </w:t>
      </w:r>
      <w:r w:rsidR="5C6B2EB6">
        <w:t xml:space="preserve">channel estimation </w:t>
      </w:r>
      <w:r w:rsidR="0053435F">
        <w:t>performance. We have used a highly simplified simulation setup, b</w:t>
      </w:r>
      <w:r w:rsidR="003741A3">
        <w:t xml:space="preserve">ut we believe that </w:t>
      </w:r>
      <w:r w:rsidR="00CB08B6">
        <w:t>i</w:t>
      </w:r>
      <w:r w:rsidR="0053551C">
        <w:t>t</w:t>
      </w:r>
      <w:r w:rsidR="00CB08B6">
        <w:t xml:space="preserve"> captures the most important aspects so that it allows us</w:t>
      </w:r>
      <w:r w:rsidR="00B66808">
        <w:t xml:space="preserve"> to draw general conclusions</w:t>
      </w:r>
      <w:r w:rsidR="00CB08B6">
        <w:t>.</w:t>
      </w:r>
    </w:p>
    <w:p w14:paraId="759B17D3" w14:textId="27CF4E33" w:rsidR="00796D6F" w:rsidRPr="007C1E54" w:rsidRDefault="00796D6F" w:rsidP="00796D6F">
      <w:pPr>
        <w:spacing w:line="252" w:lineRule="auto"/>
      </w:pPr>
      <w:r>
        <w:t>We next describe the system model used in our forthcoming simulations; an illustration of the system model is provided in Figure 1.</w:t>
      </w:r>
    </w:p>
    <w:p w14:paraId="775AF55C" w14:textId="59EDF462" w:rsidR="00CB08B6" w:rsidRDefault="00513249" w:rsidP="004D5634">
      <w:pPr>
        <w:spacing w:line="252" w:lineRule="auto"/>
      </w:pPr>
      <w:r w:rsidRPr="00AD46DD">
        <w:t>We assume that there is a sequence of UL</w:t>
      </w:r>
      <w:r w:rsidR="00F80BE2" w:rsidRPr="00AD46DD">
        <w:t xml:space="preserve"> </w:t>
      </w:r>
      <w:r w:rsidR="009A7B43" w:rsidRPr="00AD46DD">
        <w:t xml:space="preserve">periods, </w:t>
      </w:r>
      <w:r w:rsidR="00434D0B" w:rsidRPr="00AD46DD">
        <w:t xml:space="preserve">with DL between any two UL periods. </w:t>
      </w:r>
      <w:r w:rsidR="00F64AB0" w:rsidRPr="00AD46DD">
        <w:t xml:space="preserve">Within a single period, we assume that the frequency direction can be divided into a set of </w:t>
      </w:r>
      <m:oMath>
        <m:r>
          <w:rPr>
            <w:rFonts w:ascii="Cambria Math" w:hAnsi="Cambria Math"/>
          </w:rPr>
          <m:t>F</m:t>
        </m:r>
      </m:oMath>
      <w:r w:rsidR="00F64AB0" w:rsidRPr="00AD46DD">
        <w:t xml:space="preserve"> </w:t>
      </w:r>
      <w:r w:rsidR="00D96791" w:rsidRPr="00AD46DD">
        <w:t xml:space="preserve">coherence </w:t>
      </w:r>
      <w:r w:rsidR="002D497B" w:rsidRPr="00AD46DD">
        <w:t>blocks</w:t>
      </w:r>
      <w:r w:rsidR="00D96791" w:rsidRPr="00AD46DD">
        <w:t>.</w:t>
      </w:r>
      <w:r w:rsidR="00205C1D" w:rsidRPr="00AD46DD">
        <w:t xml:space="preserve"> Furthermore, we assume that the propagation channel is independent </w:t>
      </w:r>
      <w:r w:rsidR="00E66740" w:rsidRPr="00AD46DD">
        <w:t xml:space="preserve">among all </w:t>
      </w:r>
      <m:oMath>
        <m:r>
          <w:rPr>
            <w:rFonts w:ascii="Cambria Math" w:hAnsi="Cambria Math"/>
          </w:rPr>
          <m:t>F</m:t>
        </m:r>
      </m:oMath>
      <w:r w:rsidR="00E66740" w:rsidRPr="00AD46DD">
        <w:t xml:space="preserve"> </w:t>
      </w:r>
      <w:r w:rsidR="55537A22" w:rsidRPr="004B5128">
        <w:t xml:space="preserve">blocks </w:t>
      </w:r>
      <w:r w:rsidR="00E66740" w:rsidRPr="00AD46DD">
        <w:t xml:space="preserve">and within each </w:t>
      </w:r>
      <w:r w:rsidR="00CA7FDE">
        <w:t>block</w:t>
      </w:r>
      <w:r w:rsidR="00E66740" w:rsidRPr="00AD46DD">
        <w:t>, we assume the channel to be constant</w:t>
      </w:r>
      <w:r w:rsidR="00B10361" w:rsidRPr="00AD46DD">
        <w:t xml:space="preserve"> (block fading). The channel within a certain block </w:t>
      </w:r>
      <m:oMath>
        <m:r>
          <w:rPr>
            <w:rFonts w:ascii="Cambria Math" w:hAnsi="Cambria Math"/>
          </w:rPr>
          <m:t>f</m:t>
        </m:r>
      </m:oMath>
      <w:r w:rsidR="00B10361" w:rsidRPr="00AD46DD">
        <w:t xml:space="preserve"> in UL period </w:t>
      </w:r>
      <m:oMath>
        <m:r>
          <w:rPr>
            <w:rFonts w:ascii="Cambria Math" w:hAnsi="Cambria Math"/>
          </w:rPr>
          <m:t>p</m:t>
        </m:r>
      </m:oMath>
      <w:r w:rsidR="00B10361" w:rsidRPr="00AD46DD">
        <w:t xml:space="preserve"> </w:t>
      </w:r>
      <w:r w:rsidR="00AD249E" w:rsidRPr="00AD46DD">
        <w:t xml:space="preserve">is correlated to the channel at block </w:t>
      </w:r>
      <m:oMath>
        <m:r>
          <w:rPr>
            <w:rFonts w:ascii="Cambria Math" w:hAnsi="Cambria Math"/>
          </w:rPr>
          <m:t>f</m:t>
        </m:r>
      </m:oMath>
      <w:r w:rsidR="00AD249E" w:rsidRPr="00AD46DD">
        <w:t xml:space="preserve"> in perio</w:t>
      </w:r>
      <w:r w:rsidR="00AD249E">
        <w:rPr>
          <w:sz w:val="20"/>
          <w:szCs w:val="20"/>
        </w:rPr>
        <w:t xml:space="preserve">d </w:t>
      </w:r>
      <m:oMath>
        <m:r>
          <w:rPr>
            <w:rFonts w:ascii="Cambria Math" w:hAnsi="Cambria Math"/>
          </w:rPr>
          <m:t>p+q</m:t>
        </m:r>
      </m:oMath>
      <w:r w:rsidR="00AD249E" w:rsidRPr="00AD46DD">
        <w:t xml:space="preserve"> as </w:t>
      </w:r>
      <m:oMath>
        <m:sSup>
          <m:sSupPr>
            <m:ctrlPr>
              <w:rPr>
                <w:rFonts w:ascii="Cambria Math" w:hAnsi="Cambria Math"/>
              </w:rPr>
            </m:ctrlPr>
          </m:sSupPr>
          <m:e>
            <m:r>
              <w:rPr>
                <w:rFonts w:ascii="Cambria Math" w:hAnsi="Cambria Math"/>
              </w:rPr>
              <m:t>r</m:t>
            </m:r>
          </m:e>
          <m:sup>
            <m:d>
              <m:dPr>
                <m:begChr m:val="|"/>
                <m:endChr m:val="|"/>
                <m:ctrlPr>
                  <w:rPr>
                    <w:rFonts w:ascii="Cambria Math" w:hAnsi="Cambria Math"/>
                    <w:i/>
                  </w:rPr>
                </m:ctrlPr>
              </m:dPr>
              <m:e>
                <m:r>
                  <w:rPr>
                    <w:rFonts w:ascii="Cambria Math" w:hAnsi="Cambria Math"/>
                  </w:rPr>
                  <m:t>q</m:t>
                </m:r>
              </m:e>
            </m:d>
          </m:sup>
        </m:sSup>
      </m:oMath>
      <w:r w:rsidR="00AD249E" w:rsidRPr="00AD46DD">
        <w:t xml:space="preserve">, i.e., an </w:t>
      </w:r>
      <w:proofErr w:type="gramStart"/>
      <w:r w:rsidR="00AD249E" w:rsidRPr="00AD46DD">
        <w:t>AR(</w:t>
      </w:r>
      <w:proofErr w:type="gramEnd"/>
      <w:r w:rsidR="00AD249E" w:rsidRPr="00AD46DD">
        <w:t xml:space="preserve">1) model. </w:t>
      </w:r>
      <w:r w:rsidR="00A8348E" w:rsidRPr="00AD46DD">
        <w:t xml:space="preserve">Let the channel in frequency </w:t>
      </w:r>
      <w:r w:rsidR="002D497B" w:rsidRPr="00AD46DD">
        <w:t>block</w:t>
      </w:r>
      <w:r w:rsidR="00A8348E" w:rsidRPr="00AD46DD">
        <w:t xml:space="preserve"> </w:t>
      </w:r>
      <m:oMath>
        <m:r>
          <w:rPr>
            <w:rFonts w:ascii="Cambria Math" w:hAnsi="Cambria Math"/>
          </w:rPr>
          <m:t>f</m:t>
        </m:r>
      </m:oMath>
      <w:r w:rsidR="00A8348E" w:rsidRPr="00AD46DD">
        <w:t xml:space="preserve"> of UL period </w:t>
      </w:r>
      <m:oMath>
        <m:r>
          <w:rPr>
            <w:rFonts w:ascii="Cambria Math" w:hAnsi="Cambria Math"/>
          </w:rPr>
          <m:t>p</m:t>
        </m:r>
      </m:oMath>
      <w:r w:rsidR="00A8348E" w:rsidRPr="00AD46DD">
        <w:t xml:space="preserve"> be denoted by</w:t>
      </w:r>
      <w:r w:rsidR="00A8348E">
        <w:rPr>
          <w:sz w:val="20"/>
          <w:szCs w:val="20"/>
        </w:rPr>
        <w:t xml:space="preserve"> </w:t>
      </w:r>
      <m:oMath>
        <m:sSub>
          <m:sSubPr>
            <m:ctrlPr>
              <w:rPr>
                <w:rFonts w:ascii="Cambria Math" w:hAnsi="Cambria Math"/>
                <w:i/>
              </w:rPr>
            </m:ctrlPr>
          </m:sSubPr>
          <m:e>
            <m:r>
              <w:rPr>
                <w:rFonts w:ascii="Cambria Math" w:hAnsi="Cambria Math"/>
              </w:rPr>
              <m:t>h</m:t>
            </m:r>
          </m:e>
          <m:sub>
            <m:r>
              <w:rPr>
                <w:rFonts w:ascii="Cambria Math" w:hAnsi="Cambria Math"/>
              </w:rPr>
              <m:t>f,p</m:t>
            </m:r>
          </m:sub>
        </m:sSub>
      </m:oMath>
      <w:r w:rsidR="00A8348E" w:rsidRPr="00AD46DD">
        <w:t>, our propagation model is then described by</w:t>
      </w:r>
    </w:p>
    <w:p w14:paraId="64DD0B25" w14:textId="77777777" w:rsidR="00C624FA" w:rsidRPr="001F4B2F" w:rsidRDefault="00C624FA" w:rsidP="004D5634">
      <w:pPr>
        <w:spacing w:line="252" w:lineRule="auto"/>
        <w:rPr>
          <w:sz w:val="20"/>
          <w:szCs w:val="20"/>
        </w:rPr>
      </w:pPr>
    </w:p>
    <w:p w14:paraId="35744924" w14:textId="003F432A" w:rsidR="00B446E7" w:rsidRDefault="00D01DAC" w:rsidP="004D5634">
      <w:pPr>
        <w:spacing w:line="252" w:lineRule="auto"/>
        <w:rPr>
          <w:rFonts w:ascii="Arial" w:hAnsi="Arial" w:cs="Arial"/>
        </w:rPr>
      </w:pPr>
      <m:oMathPara>
        <m:oMath>
          <m:sSub>
            <m:sSubPr>
              <m:ctrlPr>
                <w:rPr>
                  <w:rFonts w:ascii="Cambria Math" w:hAnsi="Cambria Math" w:cs="Arial"/>
                  <w:i/>
                </w:rPr>
              </m:ctrlPr>
            </m:sSubPr>
            <m:e>
              <m:r>
                <w:rPr>
                  <w:rFonts w:ascii="Cambria Math" w:hAnsi="Cambria Math" w:cs="Arial"/>
                </w:rPr>
                <m:t>h</m:t>
              </m:r>
            </m:e>
            <m:sub>
              <m:r>
                <w:rPr>
                  <w:rFonts w:ascii="Cambria Math" w:hAnsi="Cambria Math" w:cs="Arial"/>
                </w:rPr>
                <m:t>f,p</m:t>
              </m:r>
            </m:sub>
          </m:sSub>
          <m:r>
            <w:rPr>
              <w:rFonts w:ascii="Cambria Math" w:hAnsi="Cambria Math" w:cs="Arial"/>
            </w:rPr>
            <m:t xml:space="preserve">  ~ CN</m:t>
          </m:r>
          <m:d>
            <m:dPr>
              <m:ctrlPr>
                <w:rPr>
                  <w:rFonts w:ascii="Cambria Math" w:hAnsi="Cambria Math" w:cs="Arial"/>
                  <w:i/>
                </w:rPr>
              </m:ctrlPr>
            </m:dPr>
            <m:e>
              <m:r>
                <w:rPr>
                  <w:rFonts w:ascii="Cambria Math" w:hAnsi="Cambria Math" w:cs="Arial"/>
                </w:rPr>
                <m:t>0,1</m:t>
              </m:r>
            </m:e>
          </m:d>
          <m:r>
            <w:rPr>
              <w:rFonts w:ascii="Cambria Math" w:hAnsi="Cambria Math" w:cs="Arial"/>
            </w:rPr>
            <m:t xml:space="preserve">     </m:t>
          </m:r>
          <m:r>
            <m:rPr>
              <m:sty m:val="p"/>
            </m:rPr>
            <w:rPr>
              <w:rFonts w:ascii="Cambria Math" w:hAnsi="Cambria Math" w:cs="Arial"/>
            </w:rPr>
            <m:t>and</m:t>
          </m:r>
          <m:r>
            <w:rPr>
              <w:rFonts w:ascii="Cambria Math" w:hAnsi="Cambria Math" w:cs="Arial"/>
            </w:rPr>
            <m:t xml:space="preserve">    E</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h</m:t>
                  </m:r>
                </m:e>
                <m:sub>
                  <m:r>
                    <w:rPr>
                      <w:rFonts w:ascii="Cambria Math" w:hAnsi="Cambria Math" w:cs="Arial"/>
                    </w:rPr>
                    <m:t>f,p</m:t>
                  </m:r>
                </m:sub>
              </m:sSub>
              <m:sSubSup>
                <m:sSubSupPr>
                  <m:ctrlPr>
                    <w:rPr>
                      <w:rFonts w:ascii="Cambria Math" w:hAnsi="Cambria Math" w:cs="Arial"/>
                      <w:i/>
                    </w:rPr>
                  </m:ctrlPr>
                </m:sSubSupPr>
                <m:e>
                  <m:r>
                    <w:rPr>
                      <w:rFonts w:ascii="Cambria Math" w:hAnsi="Cambria Math" w:cs="Arial"/>
                    </w:rPr>
                    <m:t>h</m:t>
                  </m:r>
                </m:e>
                <m:sub>
                  <m:sSup>
                    <m:sSupPr>
                      <m:ctrlPr>
                        <w:rPr>
                          <w:rFonts w:ascii="Cambria Math" w:hAnsi="Cambria Math" w:cs="Arial"/>
                          <w:i/>
                        </w:rPr>
                      </m:ctrlPr>
                    </m:sSupPr>
                    <m:e>
                      <m:r>
                        <w:rPr>
                          <w:rFonts w:ascii="Cambria Math" w:hAnsi="Cambria Math" w:cs="Arial"/>
                        </w:rPr>
                        <m:t>f</m:t>
                      </m:r>
                    </m:e>
                    <m:sup>
                      <m:r>
                        <w:rPr>
                          <w:rFonts w:ascii="Cambria Math" w:hAnsi="Cambria Math" w:cs="Arial"/>
                        </w:rPr>
                        <m:t>'</m:t>
                      </m:r>
                    </m:sup>
                  </m:sSup>
                  <m:r>
                    <w:rPr>
                      <w:rFonts w:ascii="Cambria Math" w:hAnsi="Cambria Math" w:cs="Arial"/>
                    </w:rPr>
                    <m:t>,</m:t>
                  </m:r>
                  <m:sSup>
                    <m:sSupPr>
                      <m:ctrlPr>
                        <w:rPr>
                          <w:rFonts w:ascii="Cambria Math" w:hAnsi="Cambria Math" w:cs="Arial"/>
                          <w:i/>
                        </w:rPr>
                      </m:ctrlPr>
                    </m:sSupPr>
                    <m:e>
                      <m:r>
                        <w:rPr>
                          <w:rFonts w:ascii="Cambria Math" w:hAnsi="Cambria Math" w:cs="Arial"/>
                        </w:rPr>
                        <m:t>p</m:t>
                      </m:r>
                    </m:e>
                    <m:sup>
                      <m:r>
                        <w:rPr>
                          <w:rFonts w:ascii="Cambria Math" w:hAnsi="Cambria Math" w:cs="Arial"/>
                        </w:rPr>
                        <m:t>'</m:t>
                      </m:r>
                    </m:sup>
                  </m:sSup>
                </m:sub>
                <m:sup>
                  <m:r>
                    <w:rPr>
                      <w:rFonts w:ascii="Cambria Math" w:hAnsi="Cambria Math" w:cs="Arial"/>
                    </w:rPr>
                    <m:t>*</m:t>
                  </m:r>
                </m:sup>
              </m:sSubSup>
            </m:e>
          </m:d>
          <m:r>
            <w:rPr>
              <w:rFonts w:ascii="Cambria Math" w:hAnsi="Cambria Math" w:cs="Arial"/>
            </w:rPr>
            <m:t>=</m:t>
          </m:r>
          <m:d>
            <m:dPr>
              <m:begChr m:val="{"/>
              <m:endChr m:val=""/>
              <m:ctrlPr>
                <w:rPr>
                  <w:rFonts w:ascii="Cambria Math" w:hAnsi="Cambria Math" w:cs="Arial"/>
                  <w:i/>
                </w:rPr>
              </m:ctrlPr>
            </m:dPr>
            <m:e>
              <m:eqArr>
                <m:eqArrPr>
                  <m:ctrlPr>
                    <w:rPr>
                      <w:rFonts w:ascii="Cambria Math" w:hAnsi="Cambria Math" w:cs="Arial"/>
                      <w:i/>
                    </w:rPr>
                  </m:ctrlPr>
                </m:eqArrPr>
                <m:e>
                  <m:m>
                    <m:mPr>
                      <m:mcs>
                        <m:mc>
                          <m:mcPr>
                            <m:count m:val="2"/>
                            <m:mcJc m:val="center"/>
                          </m:mcPr>
                        </m:mc>
                      </m:mcs>
                      <m:ctrlPr>
                        <w:rPr>
                          <w:rFonts w:ascii="Cambria Math" w:hAnsi="Cambria Math" w:cs="Arial"/>
                          <w:i/>
                        </w:rPr>
                      </m:ctrlPr>
                    </m:mPr>
                    <m:mr>
                      <m:e>
                        <m:r>
                          <w:rPr>
                            <w:rFonts w:ascii="Cambria Math" w:hAnsi="Cambria Math" w:cs="Arial"/>
                          </w:rPr>
                          <m:t>0,</m:t>
                        </m:r>
                      </m:e>
                      <m:e>
                        <m:r>
                          <w:rPr>
                            <w:rFonts w:ascii="Cambria Math" w:hAnsi="Cambria Math" w:cs="Arial"/>
                          </w:rPr>
                          <m:t xml:space="preserve">         </m:t>
                        </m:r>
                        <m:sSup>
                          <m:sSupPr>
                            <m:ctrlPr>
                              <w:rPr>
                                <w:rFonts w:ascii="Cambria Math" w:hAnsi="Cambria Math" w:cs="Arial"/>
                                <w:i/>
                              </w:rPr>
                            </m:ctrlPr>
                          </m:sSupPr>
                          <m:e>
                            <m:r>
                              <w:rPr>
                                <w:rFonts w:ascii="Cambria Math" w:hAnsi="Cambria Math" w:cs="Arial"/>
                              </w:rPr>
                              <m:t>f</m:t>
                            </m:r>
                          </m:e>
                          <m:sup>
                            <m:r>
                              <w:rPr>
                                <w:rFonts w:ascii="Cambria Math" w:hAnsi="Cambria Math" w:cs="Arial"/>
                              </w:rPr>
                              <m:t>'</m:t>
                            </m:r>
                          </m:sup>
                        </m:sSup>
                        <m:r>
                          <w:rPr>
                            <w:rFonts w:ascii="Cambria Math" w:hAnsi="Cambria Math" w:cs="Arial"/>
                          </w:rPr>
                          <m:t>≠f</m:t>
                        </m:r>
                      </m:e>
                    </m:mr>
                  </m:m>
                </m:e>
                <m:e>
                  <m:m>
                    <m:mPr>
                      <m:mcs>
                        <m:mc>
                          <m:mcPr>
                            <m:count m:val="2"/>
                            <m:mcJc m:val="center"/>
                          </m:mcPr>
                        </m:mc>
                      </m:mcs>
                      <m:ctrlPr>
                        <w:rPr>
                          <w:rFonts w:ascii="Cambria Math" w:hAnsi="Cambria Math" w:cs="Arial"/>
                          <w:i/>
                        </w:rPr>
                      </m:ctrlPr>
                    </m:mPr>
                    <m:mr>
                      <m:e>
                        <m:sSup>
                          <m:sSupPr>
                            <m:ctrlPr>
                              <w:rPr>
                                <w:rFonts w:ascii="Cambria Math" w:hAnsi="Cambria Math" w:cs="Arial"/>
                                <w:i/>
                              </w:rPr>
                            </m:ctrlPr>
                          </m:sSupPr>
                          <m:e>
                            <m:r>
                              <w:rPr>
                                <w:rFonts w:ascii="Cambria Math" w:hAnsi="Cambria Math" w:cs="Arial"/>
                              </w:rPr>
                              <m:t>r</m:t>
                            </m:r>
                          </m:e>
                          <m:sup>
                            <m:d>
                              <m:dPr>
                                <m:begChr m:val="|"/>
                                <m:endChr m:val="|"/>
                                <m:ctrlPr>
                                  <w:rPr>
                                    <w:rFonts w:ascii="Cambria Math" w:hAnsi="Cambria Math" w:cs="Arial"/>
                                    <w:i/>
                                  </w:rPr>
                                </m:ctrlPr>
                              </m:dPr>
                              <m:e>
                                <m:r>
                                  <w:rPr>
                                    <w:rFonts w:ascii="Cambria Math" w:hAnsi="Cambria Math" w:cs="Arial"/>
                                  </w:rPr>
                                  <m:t>p-</m:t>
                                </m:r>
                                <m:sSup>
                                  <m:sSupPr>
                                    <m:ctrlPr>
                                      <w:rPr>
                                        <w:rFonts w:ascii="Cambria Math" w:hAnsi="Cambria Math" w:cs="Arial"/>
                                        <w:i/>
                                      </w:rPr>
                                    </m:ctrlPr>
                                  </m:sSupPr>
                                  <m:e>
                                    <m:r>
                                      <w:rPr>
                                        <w:rFonts w:ascii="Cambria Math" w:hAnsi="Cambria Math" w:cs="Arial"/>
                                      </w:rPr>
                                      <m:t>p</m:t>
                                    </m:r>
                                  </m:e>
                                  <m:sup>
                                    <m:r>
                                      <w:rPr>
                                        <w:rFonts w:ascii="Cambria Math" w:hAnsi="Cambria Math" w:cs="Arial"/>
                                      </w:rPr>
                                      <m:t>'</m:t>
                                    </m:r>
                                  </m:sup>
                                </m:sSup>
                              </m:e>
                            </m:d>
                          </m:sup>
                        </m:sSup>
                        <m:r>
                          <w:rPr>
                            <w:rFonts w:ascii="Cambria Math" w:hAnsi="Cambria Math" w:cs="Arial"/>
                          </w:rPr>
                          <m:t>,</m:t>
                        </m:r>
                      </m:e>
                      <m:e>
                        <m:sSup>
                          <m:sSupPr>
                            <m:ctrlPr>
                              <w:rPr>
                                <w:rFonts w:ascii="Cambria Math" w:hAnsi="Cambria Math" w:cs="Arial"/>
                                <w:i/>
                              </w:rPr>
                            </m:ctrlPr>
                          </m:sSupPr>
                          <m:e>
                            <m:r>
                              <w:rPr>
                                <w:rFonts w:ascii="Cambria Math" w:hAnsi="Cambria Math" w:cs="Arial"/>
                              </w:rPr>
                              <m:t>f</m:t>
                            </m:r>
                          </m:e>
                          <m:sup>
                            <m:r>
                              <w:rPr>
                                <w:rFonts w:ascii="Cambria Math" w:hAnsi="Cambria Math" w:cs="Arial"/>
                              </w:rPr>
                              <m:t>'</m:t>
                            </m:r>
                          </m:sup>
                        </m:sSup>
                        <m:r>
                          <w:rPr>
                            <w:rFonts w:ascii="Cambria Math" w:hAnsi="Cambria Math" w:cs="Arial"/>
                          </w:rPr>
                          <m:t>=f.</m:t>
                        </m:r>
                      </m:e>
                    </m:mr>
                  </m:m>
                </m:e>
              </m:eqArr>
            </m:e>
          </m:d>
        </m:oMath>
      </m:oMathPara>
    </w:p>
    <w:p w14:paraId="6B8DCA33" w14:textId="39930708" w:rsidR="00B446E7" w:rsidRDefault="00B446E7" w:rsidP="004D5634">
      <w:pPr>
        <w:spacing w:line="252" w:lineRule="auto"/>
        <w:rPr>
          <w:rFonts w:ascii="Arial" w:hAnsi="Arial" w:cs="Arial"/>
        </w:rPr>
      </w:pPr>
    </w:p>
    <w:p w14:paraId="6DD97E57" w14:textId="172E578A" w:rsidR="00FD3B84" w:rsidRDefault="002D497B" w:rsidP="004D5634">
      <w:pPr>
        <w:spacing w:line="252" w:lineRule="auto"/>
      </w:pPr>
      <w:r w:rsidRPr="00D3019F">
        <w:t>Within each block we assume, without loss of generality</w:t>
      </w:r>
      <w:r w:rsidR="00F3297F" w:rsidRPr="00FA726D">
        <w:t xml:space="preserve"> for our purposes</w:t>
      </w:r>
      <w:r w:rsidRPr="00FA726D">
        <w:t xml:space="preserve">, that there is a single </w:t>
      </w:r>
      <w:r w:rsidR="66F2F9F1">
        <w:t xml:space="preserve">pilot symbol </w:t>
      </w:r>
      <w:r w:rsidRPr="00D3019F">
        <w:t xml:space="preserve">present. </w:t>
      </w:r>
      <w:r w:rsidR="00FD3B84" w:rsidRPr="00FA726D">
        <w:t xml:space="preserve">The received signal at these </w:t>
      </w:r>
      <w:r w:rsidR="0CE17375">
        <w:t xml:space="preserve">pilot </w:t>
      </w:r>
      <w:r w:rsidR="00FD3B84" w:rsidRPr="00D3019F">
        <w:t>positions can be written as</w:t>
      </w:r>
    </w:p>
    <w:p w14:paraId="0E2B3F8B" w14:textId="77777777" w:rsidR="00342301" w:rsidRPr="007C1E54" w:rsidRDefault="00342301" w:rsidP="004D5634">
      <w:pPr>
        <w:spacing w:line="252" w:lineRule="auto"/>
      </w:pPr>
    </w:p>
    <w:p w14:paraId="420DE2D3" w14:textId="357BC83A" w:rsidR="00FD3B84" w:rsidRPr="007C1E54" w:rsidRDefault="00D01DAC" w:rsidP="007C1E54">
      <w:pPr>
        <w:spacing w:line="252" w:lineRule="auto"/>
        <w:jc w:val="center"/>
      </w:pPr>
      <m:oMath>
        <m:sSub>
          <m:sSubPr>
            <m:ctrlPr>
              <w:rPr>
                <w:rFonts w:ascii="Cambria Math" w:hAnsi="Cambria Math"/>
                <w:i/>
              </w:rPr>
            </m:ctrlPr>
          </m:sSubPr>
          <m:e>
            <m:r>
              <w:rPr>
                <w:rFonts w:ascii="Cambria Math" w:hAnsi="Cambria Math"/>
              </w:rPr>
              <m:t>y</m:t>
            </m:r>
          </m:e>
          <m:sub>
            <m:r>
              <w:rPr>
                <w:rFonts w:ascii="Cambria Math" w:hAnsi="Cambria Math"/>
              </w:rPr>
              <m:t>f,p</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φ</m:t>
                </m:r>
              </m:e>
              <m:sub>
                <m:r>
                  <w:rPr>
                    <w:rFonts w:ascii="Cambria Math" w:hAnsi="Cambria Math"/>
                  </w:rPr>
                  <m:t>p</m:t>
                </m:r>
              </m:sub>
            </m:sSub>
          </m:sup>
        </m:sSup>
        <m:sSub>
          <m:sSubPr>
            <m:ctrlPr>
              <w:rPr>
                <w:rFonts w:ascii="Cambria Math" w:hAnsi="Cambria Math"/>
                <w:i/>
              </w:rPr>
            </m:ctrlPr>
          </m:sSubPr>
          <m:e>
            <m:r>
              <w:rPr>
                <w:rFonts w:ascii="Cambria Math" w:hAnsi="Cambria Math"/>
              </w:rPr>
              <m:t>h</m:t>
            </m:r>
          </m:e>
          <m:sub>
            <m:r>
              <w:rPr>
                <w:rFonts w:ascii="Cambria Math" w:hAnsi="Cambria Math"/>
              </w:rPr>
              <m:t>f,p</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f,p</m:t>
            </m:r>
          </m:sub>
        </m:sSub>
      </m:oMath>
      <w:r w:rsidR="00D74462">
        <w:t>,</w:t>
      </w:r>
    </w:p>
    <w:p w14:paraId="7EC2058C" w14:textId="77777777" w:rsidR="00342301" w:rsidRDefault="00342301" w:rsidP="004D5634">
      <w:pPr>
        <w:spacing w:line="252" w:lineRule="auto"/>
      </w:pPr>
    </w:p>
    <w:p w14:paraId="3B181F88" w14:textId="3F5E9AFC" w:rsidR="009167CE" w:rsidRPr="007C1E54" w:rsidRDefault="00511442" w:rsidP="004D5634">
      <w:pPr>
        <w:spacing w:line="252" w:lineRule="auto"/>
      </w:pPr>
      <w:r w:rsidRPr="007C1E54">
        <w:t xml:space="preserve">where we have assumed that the </w:t>
      </w:r>
      <w:r w:rsidR="3CDFB3C5" w:rsidRPr="008F1037">
        <w:t xml:space="preserve">pilot </w:t>
      </w:r>
      <w:r w:rsidR="0045013A" w:rsidRPr="007C1E54">
        <w:t xml:space="preserve">has been removed and that the noise is </w:t>
      </w:r>
      <w:r w:rsidRPr="007C1E54">
        <w:t xml:space="preserve"> </w:t>
      </w:r>
      <m:oMath>
        <m:r>
          <w:rPr>
            <w:rFonts w:ascii="Cambria Math" w:hAnsi="Cambria Math" w:cs="Arial"/>
          </w:rPr>
          <m:t>CN</m:t>
        </m:r>
        <m:d>
          <m:dPr>
            <m:ctrlPr>
              <w:rPr>
                <w:rFonts w:ascii="Cambria Math" w:hAnsi="Cambria Math" w:cs="Arial"/>
                <w:i/>
              </w:rPr>
            </m:ctrlPr>
          </m:dPr>
          <m:e>
            <m:r>
              <w:rPr>
                <w:rFonts w:ascii="Cambria Math" w:hAnsi="Cambria Math" w:cs="Arial"/>
              </w:rPr>
              <m:t>0,</m:t>
            </m:r>
            <m:sSub>
              <m:sSubPr>
                <m:ctrlPr>
                  <w:rPr>
                    <w:rFonts w:ascii="Cambria Math" w:hAnsi="Cambria Math" w:cs="Arial"/>
                    <w:i/>
                  </w:rPr>
                </m:ctrlPr>
              </m:sSubPr>
              <m:e>
                <m:r>
                  <w:rPr>
                    <w:rFonts w:ascii="Cambria Math" w:hAnsi="Cambria Math" w:cs="Arial"/>
                  </w:rPr>
                  <m:t>N</m:t>
                </m:r>
              </m:e>
              <m:sub>
                <m:r>
                  <w:rPr>
                    <w:rFonts w:ascii="Cambria Math" w:hAnsi="Cambria Math" w:cs="Arial"/>
                  </w:rPr>
                  <m:t>0</m:t>
                </m:r>
              </m:sub>
            </m:sSub>
          </m:e>
        </m:d>
      </m:oMath>
      <w:r w:rsidR="0045013A" w:rsidRPr="008F1037">
        <w:t xml:space="preserve">; </w:t>
      </w:r>
      <w:r w:rsidR="0045013A" w:rsidRPr="007C1E54">
        <w:t xml:space="preserve">we remark that more </w:t>
      </w:r>
      <w:r w:rsidR="162B4BBA" w:rsidRPr="008F1037">
        <w:t xml:space="preserve">pilots </w:t>
      </w:r>
      <w:r w:rsidR="00E0526D" w:rsidRPr="007C1E54">
        <w:t xml:space="preserve">is equivalent to a reduced noise density. The variables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rsidR="00E0526D" w:rsidRPr="007C1E54">
        <w:t xml:space="preserve"> account for </w:t>
      </w:r>
      <w:r w:rsidR="007C6908" w:rsidRPr="007C1E54">
        <w:t>phase discontinuity among UL periods</w:t>
      </w:r>
      <w:r w:rsidR="004A1F27" w:rsidRPr="007C1E54">
        <w:t xml:space="preserve"> and we assume them to be independent and uniformly distributed </w:t>
      </w:r>
      <m:oMath>
        <m:sSub>
          <m:sSubPr>
            <m:ctrlPr>
              <w:rPr>
                <w:rFonts w:ascii="Cambria Math" w:hAnsi="Cambria Math"/>
                <w:i/>
              </w:rPr>
            </m:ctrlPr>
          </m:sSubPr>
          <m:e>
            <m:r>
              <w:rPr>
                <w:rFonts w:ascii="Cambria Math" w:hAnsi="Cambria Math"/>
              </w:rPr>
              <m:t>φ</m:t>
            </m:r>
          </m:e>
          <m:sub>
            <m:r>
              <w:rPr>
                <w:rFonts w:ascii="Cambria Math" w:hAnsi="Cambria Math"/>
              </w:rPr>
              <m:t>p</m:t>
            </m:r>
          </m:sub>
        </m:sSub>
        <m:r>
          <w:rPr>
            <w:rFonts w:ascii="Cambria Math" w:hAnsi="Cambria Math"/>
          </w:rPr>
          <m:t xml:space="preserve">  ~ U</m:t>
        </m:r>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e>
        </m:d>
        <m:r>
          <w:rPr>
            <w:rFonts w:ascii="Cambria Math" w:hAnsi="Cambria Math"/>
          </w:rPr>
          <m:t>.</m:t>
        </m:r>
      </m:oMath>
      <w:r w:rsidR="004A1F27" w:rsidRPr="007C1E54">
        <w:t xml:space="preserve"> </w:t>
      </w:r>
      <w:r w:rsidR="007C6908" w:rsidRPr="007C1E54">
        <w:t xml:space="preserve">We have assumed that all frequency blocks within a given UL period is equally affected by the phase discontinuity. </w:t>
      </w:r>
      <w:r w:rsidR="009167CE" w:rsidRPr="007C1E54">
        <w:t>While the number of frequency blocks is limited to</w:t>
      </w:r>
      <w:r w:rsidR="00510D31" w:rsidRPr="007C1E54">
        <w:t xml:space="preserve"> </w:t>
      </w:r>
      <m:oMath>
        <m:r>
          <w:rPr>
            <w:rFonts w:ascii="Cambria Math" w:hAnsi="Cambria Math"/>
          </w:rPr>
          <m:t>F</m:t>
        </m:r>
      </m:oMath>
      <w:r w:rsidR="00510D31" w:rsidRPr="007C1E54">
        <w:t xml:space="preserve">, we assume an infinite number of UL periods to make our results independent </w:t>
      </w:r>
      <w:r w:rsidR="000A2726">
        <w:t xml:space="preserve">of </w:t>
      </w:r>
      <w:r w:rsidR="00510D31" w:rsidRPr="007C1E54">
        <w:t xml:space="preserve">this parameter. </w:t>
      </w:r>
    </w:p>
    <w:p w14:paraId="2258872D" w14:textId="79ABE583" w:rsidR="000B7F00" w:rsidRPr="007C1E54" w:rsidRDefault="00090C7E" w:rsidP="004D5634">
      <w:pPr>
        <w:spacing w:line="252" w:lineRule="auto"/>
      </w:pPr>
      <w:r w:rsidRPr="007C1E54">
        <w:t xml:space="preserve">The radio channel of interest includes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rsidRPr="007C1E54">
        <w:t xml:space="preserve"> and can be written as </w:t>
      </w:r>
      <m:oMath>
        <m:sSub>
          <m:sSubPr>
            <m:ctrlPr>
              <w:rPr>
                <w:rFonts w:ascii="Cambria Math" w:hAnsi="Cambria Math"/>
                <w:i/>
              </w:rPr>
            </m:ctrlPr>
          </m:sSubPr>
          <m:e>
            <m:r>
              <w:rPr>
                <w:rFonts w:ascii="Cambria Math" w:hAnsi="Cambria Math"/>
              </w:rPr>
              <m:t>g</m:t>
            </m:r>
          </m:e>
          <m:sub>
            <m:r>
              <w:rPr>
                <w:rFonts w:ascii="Cambria Math" w:hAnsi="Cambria Math"/>
              </w:rPr>
              <m:t>f,p</m:t>
            </m:r>
          </m:sub>
        </m:sSub>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
                  </w:rPr>
                </m:ctrlPr>
              </m:sSubPr>
              <m:e>
                <m:r>
                  <w:rPr>
                    <w:rFonts w:ascii="Cambria Math" w:hAnsi="Cambria Math"/>
                  </w:rPr>
                  <m:t>φ</m:t>
                </m:r>
              </m:e>
              <m:sub>
                <m:r>
                  <w:rPr>
                    <w:rFonts w:ascii="Cambria Math" w:hAnsi="Cambria Math"/>
                  </w:rPr>
                  <m:t>p</m:t>
                </m:r>
              </m:sub>
            </m:sSub>
          </m:sup>
        </m:sSup>
        <m:sSub>
          <m:sSubPr>
            <m:ctrlPr>
              <w:rPr>
                <w:rFonts w:ascii="Cambria Math" w:hAnsi="Cambria Math"/>
                <w:i/>
              </w:rPr>
            </m:ctrlPr>
          </m:sSubPr>
          <m:e>
            <m:r>
              <w:rPr>
                <w:rFonts w:ascii="Cambria Math" w:hAnsi="Cambria Math"/>
              </w:rPr>
              <m:t>h</m:t>
            </m:r>
          </m:e>
          <m:sub>
            <m:r>
              <w:rPr>
                <w:rFonts w:ascii="Cambria Math" w:hAnsi="Cambria Math"/>
              </w:rPr>
              <m:t>f,p</m:t>
            </m:r>
          </m:sub>
        </m:sSub>
      </m:oMath>
      <w:r w:rsidR="00FA6567" w:rsidRPr="007C1E54">
        <w:t xml:space="preserve">. Our aim is to study the impact of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rsidR="00FA6567" w:rsidRPr="007C1E54">
        <w:t xml:space="preserve"> on channel estima</w:t>
      </w:r>
      <w:proofErr w:type="spellStart"/>
      <w:r w:rsidR="00FA6567" w:rsidRPr="007C1E54">
        <w:t>tion</w:t>
      </w:r>
      <w:proofErr w:type="spellEnd"/>
      <w:r w:rsidR="00FA6567" w:rsidRPr="007C1E54">
        <w:t xml:space="preserve"> of </w:t>
      </w:r>
      <m:oMath>
        <m:sSub>
          <m:sSubPr>
            <m:ctrlPr>
              <w:rPr>
                <w:rFonts w:ascii="Cambria Math" w:hAnsi="Cambria Math"/>
                <w:i/>
              </w:rPr>
            </m:ctrlPr>
          </m:sSubPr>
          <m:e>
            <m:r>
              <w:rPr>
                <w:rFonts w:ascii="Cambria Math" w:hAnsi="Cambria Math"/>
              </w:rPr>
              <m:t>g</m:t>
            </m:r>
          </m:e>
          <m:sub>
            <m:r>
              <w:rPr>
                <w:rFonts w:ascii="Cambria Math" w:hAnsi="Cambria Math"/>
              </w:rPr>
              <m:t>f,p</m:t>
            </m:r>
          </m:sub>
        </m:sSub>
      </m:oMath>
      <w:r w:rsidR="00E7270F" w:rsidRPr="007C1E54">
        <w:t xml:space="preserve">, wherefore we report results on the MSE </w:t>
      </w:r>
      <m:oMath>
        <m: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g</m:t>
                        </m:r>
                      </m:e>
                    </m:acc>
                  </m:e>
                  <m:sub>
                    <m:r>
                      <w:rPr>
                        <w:rFonts w:ascii="Cambria Math" w:hAnsi="Cambria Math"/>
                      </w:rPr>
                      <m:t>f,p</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f,p</m:t>
                    </m:r>
                  </m:sub>
                </m:sSub>
              </m:e>
            </m:d>
          </m:e>
          <m:sup>
            <m:r>
              <w:rPr>
                <w:rFonts w:ascii="Cambria Math" w:hAnsi="Cambria Math"/>
              </w:rPr>
              <m:t>2</m:t>
            </m:r>
          </m:sup>
        </m:sSup>
      </m:oMath>
    </w:p>
    <w:p w14:paraId="64628BF4" w14:textId="248D12DF" w:rsidR="000D0817" w:rsidRPr="000D0817" w:rsidRDefault="000D0817" w:rsidP="000D0817">
      <w:pPr>
        <w:spacing w:line="252" w:lineRule="auto"/>
      </w:pPr>
    </w:p>
    <w:p w14:paraId="343F7A22" w14:textId="19E47CEA" w:rsidR="009C2712" w:rsidRDefault="009C2712" w:rsidP="0051556D">
      <w:pPr>
        <w:spacing w:line="252" w:lineRule="auto"/>
        <w:jc w:val="center"/>
      </w:pPr>
      <w:r>
        <w:rPr>
          <w:noProof/>
        </w:rPr>
        <w:lastRenderedPageBreak/>
        <w:drawing>
          <wp:inline distT="0" distB="0" distL="0" distR="0" wp14:anchorId="07EF09FC" wp14:editId="610FAA33">
            <wp:extent cx="5193792" cy="39133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4426" cy="3928945"/>
                    </a:xfrm>
                    <a:prstGeom prst="rect">
                      <a:avLst/>
                    </a:prstGeom>
                    <a:noFill/>
                  </pic:spPr>
                </pic:pic>
              </a:graphicData>
            </a:graphic>
          </wp:inline>
        </w:drawing>
      </w:r>
    </w:p>
    <w:p w14:paraId="6A575DD5" w14:textId="3091F7B5" w:rsidR="009C2712" w:rsidRPr="005D4937" w:rsidRDefault="009C2712" w:rsidP="0051556D">
      <w:pPr>
        <w:spacing w:line="252" w:lineRule="auto"/>
        <w:jc w:val="center"/>
        <w:rPr>
          <w:b/>
          <w:bCs/>
          <w:sz w:val="20"/>
          <w:szCs w:val="20"/>
        </w:rPr>
      </w:pPr>
      <w:r w:rsidRPr="005D4937">
        <w:rPr>
          <w:b/>
          <w:bCs/>
          <w:sz w:val="20"/>
          <w:szCs w:val="20"/>
        </w:rPr>
        <w:t xml:space="preserve">Figure 1. </w:t>
      </w:r>
      <w:r w:rsidR="00796D6F">
        <w:rPr>
          <w:b/>
          <w:bCs/>
          <w:sz w:val="20"/>
          <w:szCs w:val="20"/>
        </w:rPr>
        <w:t>An overview of the system model.</w:t>
      </w:r>
    </w:p>
    <w:p w14:paraId="02FDC285" w14:textId="77777777" w:rsidR="009C2712" w:rsidRDefault="009C2712" w:rsidP="004D5634">
      <w:pPr>
        <w:spacing w:line="252" w:lineRule="auto"/>
      </w:pPr>
    </w:p>
    <w:p w14:paraId="3E68B7A6" w14:textId="77777777" w:rsidR="009C2712" w:rsidRPr="007C1E54" w:rsidRDefault="009C2712" w:rsidP="004D5634">
      <w:pPr>
        <w:spacing w:line="252" w:lineRule="auto"/>
      </w:pPr>
    </w:p>
    <w:p w14:paraId="5319C08A" w14:textId="05689160" w:rsidR="00E7270F" w:rsidRPr="007C1E54" w:rsidRDefault="00227893" w:rsidP="004D5634">
      <w:pPr>
        <w:spacing w:line="252" w:lineRule="auto"/>
      </w:pPr>
      <w:r w:rsidRPr="007C1E54">
        <w:t>We consider 4 different channel estimators:</w:t>
      </w:r>
    </w:p>
    <w:p w14:paraId="179DB784" w14:textId="4C045992" w:rsidR="00227893" w:rsidRPr="007C1E54" w:rsidRDefault="00227893" w:rsidP="00227893">
      <w:pPr>
        <w:pStyle w:val="ListParagraph"/>
        <w:numPr>
          <w:ilvl w:val="0"/>
          <w:numId w:val="15"/>
        </w:numPr>
        <w:spacing w:line="252" w:lineRule="auto"/>
      </w:pPr>
      <w:r w:rsidRPr="007C1E54">
        <w:t>A genie estimator</w:t>
      </w:r>
      <w:r w:rsidR="00B6280F" w:rsidRPr="007C1E54">
        <w:t xml:space="preserve"> which knows the exact value of </w:t>
      </w:r>
      <m:oMath>
        <m:sSub>
          <m:sSubPr>
            <m:ctrlPr>
              <w:rPr>
                <w:rFonts w:ascii="Cambria Math" w:hAnsi="Cambria Math" w:cs="Times New Roman"/>
                <w:i/>
                <w:lang w:eastAsia="en-US"/>
              </w:rPr>
            </m:ctrlPr>
          </m:sSubPr>
          <m:e>
            <m:r>
              <w:rPr>
                <w:rFonts w:ascii="Cambria Math" w:hAnsi="Cambria Math"/>
              </w:rPr>
              <m:t>φ</m:t>
            </m:r>
          </m:e>
          <m:sub>
            <m:r>
              <w:rPr>
                <w:rFonts w:ascii="Cambria Math" w:hAnsi="Cambria Math"/>
              </w:rPr>
              <m:t>p</m:t>
            </m:r>
          </m:sub>
        </m:sSub>
        <m:r>
          <w:rPr>
            <w:rFonts w:ascii="Cambria Math" w:hAnsi="Cambria Math" w:cs="Times New Roman"/>
            <w:lang w:eastAsia="en-US"/>
          </w:rPr>
          <m:t>.</m:t>
        </m:r>
      </m:oMath>
      <w:r w:rsidR="00B6280F" w:rsidRPr="007C1E54">
        <w:rPr>
          <w:lang w:eastAsia="en-US"/>
        </w:rPr>
        <w:t xml:space="preserve"> Note that this estimator is joint over all UL periods.</w:t>
      </w:r>
    </w:p>
    <w:p w14:paraId="5DED19EB" w14:textId="75D0D8A0" w:rsidR="00B6280F" w:rsidRPr="007C1E54" w:rsidRDefault="00C91DB0" w:rsidP="00227893">
      <w:pPr>
        <w:pStyle w:val="ListParagraph"/>
        <w:numPr>
          <w:ilvl w:val="0"/>
          <w:numId w:val="15"/>
        </w:numPr>
        <w:spacing w:line="252" w:lineRule="auto"/>
      </w:pPr>
      <w:r w:rsidRPr="007C1E54">
        <w:rPr>
          <w:lang w:eastAsia="en-US"/>
        </w:rPr>
        <w:t xml:space="preserve">A phase discontinuity non-aware estimator. That is, it will perform channel estimation as if </w:t>
      </w:r>
      <m:oMath>
        <m:sSub>
          <m:sSubPr>
            <m:ctrlPr>
              <w:rPr>
                <w:rFonts w:ascii="Cambria Math" w:hAnsi="Cambria Math" w:cs="Times New Roman"/>
                <w:i/>
                <w:lang w:eastAsia="en-US"/>
              </w:rPr>
            </m:ctrlPr>
          </m:sSubPr>
          <m:e>
            <m:r>
              <w:rPr>
                <w:rFonts w:ascii="Cambria Math" w:hAnsi="Cambria Math"/>
              </w:rPr>
              <m:t>φ</m:t>
            </m:r>
          </m:e>
          <m:sub>
            <m:r>
              <w:rPr>
                <w:rFonts w:ascii="Cambria Math" w:hAnsi="Cambria Math"/>
              </w:rPr>
              <m:t>p</m:t>
            </m:r>
          </m:sub>
        </m:sSub>
        <m:r>
          <w:rPr>
            <w:rFonts w:ascii="Cambria Math" w:hAnsi="Cambria Math" w:cs="Times New Roman"/>
            <w:lang w:eastAsia="en-US"/>
          </w:rPr>
          <m:t>=0, ∀p</m:t>
        </m:r>
      </m:oMath>
      <w:r w:rsidR="003C029C" w:rsidRPr="007C1E54">
        <w:rPr>
          <w:lang w:eastAsia="en-US"/>
        </w:rPr>
        <w:t>.</w:t>
      </w:r>
      <w:r w:rsidR="0042225A" w:rsidRPr="007C1E54">
        <w:rPr>
          <w:lang w:eastAsia="en-US"/>
        </w:rPr>
        <w:t xml:space="preserve"> Note that this estimator is still joint over all UL periods.</w:t>
      </w:r>
    </w:p>
    <w:p w14:paraId="1E40E270" w14:textId="77777777" w:rsidR="0042225A" w:rsidRPr="007C1E54" w:rsidRDefault="003C029C" w:rsidP="0042225A">
      <w:pPr>
        <w:pStyle w:val="ListParagraph"/>
        <w:numPr>
          <w:ilvl w:val="0"/>
          <w:numId w:val="15"/>
        </w:numPr>
        <w:spacing w:line="252" w:lineRule="auto"/>
      </w:pPr>
      <w:r w:rsidRPr="007C1E54">
        <w:rPr>
          <w:lang w:eastAsia="en-US"/>
        </w:rPr>
        <w:t>A maximum-a-posteriori estimator</w:t>
      </w:r>
      <w:r w:rsidR="0042225A" w:rsidRPr="007C1E54">
        <w:rPr>
          <w:lang w:eastAsia="en-US"/>
        </w:rPr>
        <w:t xml:space="preserve"> that is aware of the number </w:t>
      </w:r>
      <m:oMath>
        <m:sSub>
          <m:sSubPr>
            <m:ctrlPr>
              <w:rPr>
                <w:rFonts w:ascii="Cambria Math" w:hAnsi="Cambria Math" w:cs="Times New Roman"/>
                <w:i/>
                <w:lang w:eastAsia="en-US"/>
              </w:rPr>
            </m:ctrlPr>
          </m:sSubPr>
          <m:e>
            <m:r>
              <w:rPr>
                <w:rFonts w:ascii="Cambria Math" w:hAnsi="Cambria Math"/>
              </w:rPr>
              <m:t>φ</m:t>
            </m:r>
          </m:e>
          <m:sub>
            <m:r>
              <m:rPr>
                <m:sty m:val="p"/>
              </m:rPr>
              <w:rPr>
                <w:rFonts w:ascii="Cambria Math" w:hAnsi="Cambria Math"/>
              </w:rPr>
              <m:t>max</m:t>
            </m:r>
          </m:sub>
        </m:sSub>
      </m:oMath>
      <w:r w:rsidR="0042225A" w:rsidRPr="007C1E54">
        <w:rPr>
          <w:lang w:eastAsia="en-US"/>
        </w:rPr>
        <w:t>. This is, in a MAP se</w:t>
      </w:r>
      <w:proofErr w:type="spellStart"/>
      <w:r w:rsidR="0042225A" w:rsidRPr="007C1E54">
        <w:rPr>
          <w:lang w:eastAsia="en-US"/>
        </w:rPr>
        <w:t>nse</w:t>
      </w:r>
      <w:proofErr w:type="spellEnd"/>
      <w:r w:rsidR="0042225A" w:rsidRPr="007C1E54">
        <w:rPr>
          <w:lang w:eastAsia="en-US"/>
        </w:rPr>
        <w:t xml:space="preserve">, the optimal estimator, and will make a jointly optimal estimate of </w:t>
      </w:r>
      <m:oMath>
        <m:sSub>
          <m:sSubPr>
            <m:ctrlPr>
              <w:rPr>
                <w:rFonts w:ascii="Cambria Math" w:hAnsi="Cambria Math" w:cs="Times New Roman"/>
                <w:i/>
                <w:lang w:eastAsia="en-US"/>
              </w:rPr>
            </m:ctrlPr>
          </m:sSubPr>
          <m:e>
            <m:r>
              <w:rPr>
                <w:rFonts w:ascii="Cambria Math" w:hAnsi="Cambria Math"/>
              </w:rPr>
              <m:t>φ</m:t>
            </m:r>
          </m:e>
          <m:sub>
            <m:r>
              <w:rPr>
                <w:rFonts w:ascii="Cambria Math" w:hAnsi="Cambria Math"/>
              </w:rPr>
              <m:t>p</m:t>
            </m:r>
          </m:sub>
        </m:sSub>
      </m:oMath>
      <w:r w:rsidR="0042225A" w:rsidRPr="007C1E54">
        <w:rPr>
          <w:lang w:eastAsia="en-US"/>
        </w:rPr>
        <w:t xml:space="preserve"> and </w:t>
      </w:r>
      <m:oMath>
        <m:sSub>
          <m:sSubPr>
            <m:ctrlPr>
              <w:rPr>
                <w:rFonts w:ascii="Cambria Math" w:hAnsi="Cambria Math" w:cs="Times New Roman"/>
                <w:i/>
                <w:lang w:eastAsia="en-US"/>
              </w:rPr>
            </m:ctrlPr>
          </m:sSubPr>
          <m:e>
            <m:r>
              <w:rPr>
                <w:rFonts w:ascii="Cambria Math" w:hAnsi="Cambria Math"/>
              </w:rPr>
              <m:t>h</m:t>
            </m:r>
          </m:e>
          <m:sub>
            <m:r>
              <w:rPr>
                <w:rFonts w:ascii="Cambria Math" w:hAnsi="Cambria Math"/>
              </w:rPr>
              <m:t>f,p</m:t>
            </m:r>
          </m:sub>
        </m:sSub>
      </m:oMath>
      <w:r w:rsidR="0042225A" w:rsidRPr="007C1E54">
        <w:rPr>
          <w:lang w:eastAsia="en-US"/>
        </w:rPr>
        <w:t xml:space="preserve">, </w:t>
      </w:r>
      <m:oMath>
        <m:r>
          <w:rPr>
            <w:rFonts w:ascii="Cambria Math" w:hAnsi="Cambria Math" w:cs="Times New Roman"/>
            <w:lang w:eastAsia="en-US"/>
          </w:rPr>
          <m:t>∀p,f</m:t>
        </m:r>
      </m:oMath>
      <w:r w:rsidR="0042225A" w:rsidRPr="007C1E54">
        <w:rPr>
          <w:lang w:eastAsia="en-US"/>
        </w:rPr>
        <w:t>. Note that this estimator is still joint over all UL periods.</w:t>
      </w:r>
    </w:p>
    <w:p w14:paraId="467E2274" w14:textId="3B8F80AA" w:rsidR="003C029C" w:rsidRPr="007C1E54" w:rsidRDefault="0042225A" w:rsidP="00227893">
      <w:pPr>
        <w:pStyle w:val="ListParagraph"/>
        <w:numPr>
          <w:ilvl w:val="0"/>
          <w:numId w:val="15"/>
        </w:numPr>
        <w:spacing w:line="252" w:lineRule="auto"/>
      </w:pPr>
      <w:r w:rsidRPr="007C1E54">
        <w:t xml:space="preserve">An estimator that </w:t>
      </w:r>
      <w:r w:rsidR="007A41D7" w:rsidRPr="007C1E54">
        <w:t>works over a single UL-period.</w:t>
      </w:r>
    </w:p>
    <w:p w14:paraId="0B47C18B" w14:textId="1DB71CF7" w:rsidR="002D4DDF" w:rsidRDefault="002D4DDF" w:rsidP="002D4DDF">
      <w:pPr>
        <w:spacing w:line="252" w:lineRule="auto"/>
        <w:rPr>
          <w:sz w:val="20"/>
          <w:szCs w:val="20"/>
        </w:rPr>
      </w:pPr>
    </w:p>
    <w:p w14:paraId="0EB97CDB" w14:textId="0D5B45E7" w:rsidR="00275A6E" w:rsidRPr="007C1E54" w:rsidRDefault="006F7D12" w:rsidP="002D4DDF">
      <w:pPr>
        <w:spacing w:line="252" w:lineRule="auto"/>
      </w:pPr>
      <w:r w:rsidRPr="007C1E54">
        <w:t>We next present a selected set of simulations</w:t>
      </w:r>
      <w:r w:rsidR="002463CA" w:rsidRPr="007C1E54">
        <w:t xml:space="preserve"> for </w:t>
      </w:r>
      <m:oMath>
        <m:r>
          <w:rPr>
            <w:rFonts w:ascii="Cambria Math" w:hAnsi="Cambria Math"/>
          </w:rPr>
          <m:t>r=0.8</m:t>
        </m:r>
      </m:oMath>
      <w:r w:rsidR="002463CA" w:rsidRPr="007C1E54">
        <w:t xml:space="preserve">; a case we consider to be </w:t>
      </w:r>
      <w:r w:rsidR="00E95029" w:rsidRPr="007C1E54">
        <w:t>quite common in practice</w:t>
      </w:r>
      <w:r w:rsidRPr="007C1E54">
        <w:t xml:space="preserve">. We start with setting </w:t>
      </w:r>
      <m:oMath>
        <m:r>
          <w:rPr>
            <w:rFonts w:ascii="Cambria Math" w:hAnsi="Cambria Math"/>
          </w:rPr>
          <m:t>F=1</m:t>
        </m:r>
      </m:oMath>
      <w:r w:rsidR="0040669B" w:rsidRPr="007C1E54">
        <w:t xml:space="preserve"> (narrowband signals)</w:t>
      </w:r>
      <w:r w:rsidR="00E95029" w:rsidRPr="007C1E54">
        <w:t>.</w:t>
      </w:r>
      <w:r w:rsidR="009A176C" w:rsidRPr="007C1E54">
        <w:t xml:space="preserve"> In </w:t>
      </w:r>
      <w:r w:rsidR="0040669B" w:rsidRPr="007C1E54">
        <w:t>F</w:t>
      </w:r>
      <w:r w:rsidR="009A176C" w:rsidRPr="007C1E54">
        <w:t xml:space="preserve">igure </w:t>
      </w:r>
      <w:r w:rsidR="00796D6F">
        <w:t>2</w:t>
      </w:r>
      <w:r w:rsidR="009A176C" w:rsidRPr="007C1E54">
        <w:t xml:space="preserve"> below, we present our results for all four estimators. Note that </w:t>
      </w:r>
      <w:r w:rsidR="007F2BB3" w:rsidRPr="007C1E54">
        <w:t xml:space="preserve">estimator i is equivalent to ii and iii if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0</m:t>
            </m:r>
          </m:e>
          <m:sup>
            <m:r>
              <m:rPr>
                <m:sty m:val="p"/>
              </m:rPr>
              <w:rPr>
                <w:rFonts w:ascii="Cambria Math" w:hAnsi="Cambria Math"/>
              </w:rPr>
              <m:t>o</m:t>
            </m:r>
          </m:sup>
        </m:sSup>
        <m:r>
          <w:rPr>
            <w:rFonts w:ascii="Cambria Math" w:hAnsi="Cambria Math"/>
          </w:rPr>
          <m:t>.</m:t>
        </m:r>
      </m:oMath>
      <w:r w:rsidR="007F2BB3" w:rsidRPr="007C1E54">
        <w:t xml:space="preserve"> As can be seen, </w:t>
      </w:r>
      <w:r w:rsidR="000D019B" w:rsidRPr="007C1E54">
        <w:t xml:space="preserve">phase discontinuities up to around </w:t>
      </w:r>
      <m:oMath>
        <m:r>
          <w:rPr>
            <w:rFonts w:ascii="Cambria Math" w:hAnsi="Cambria Math"/>
          </w:rPr>
          <m:t>±</m:t>
        </m:r>
        <m:sSup>
          <m:sSupPr>
            <m:ctrlPr>
              <w:rPr>
                <w:rFonts w:ascii="Cambria Math" w:hAnsi="Cambria Math"/>
                <w:i/>
              </w:rPr>
            </m:ctrlPr>
          </m:sSupPr>
          <m:e>
            <m:r>
              <w:rPr>
                <w:rFonts w:ascii="Cambria Math" w:hAnsi="Cambria Math"/>
              </w:rPr>
              <m:t>60</m:t>
            </m:r>
          </m:e>
          <m:sup>
            <m:r>
              <m:rPr>
                <m:sty m:val="p"/>
              </m:rPr>
              <w:rPr>
                <w:rFonts w:ascii="Cambria Math" w:hAnsi="Cambria Math"/>
              </w:rPr>
              <m:t>o</m:t>
            </m:r>
          </m:sup>
        </m:sSup>
      </m:oMath>
      <w:r w:rsidR="000D019B" w:rsidRPr="007C1E54">
        <w:t xml:space="preserve"> </w:t>
      </w:r>
      <w:r w:rsidR="00B551A9" w:rsidRPr="007C1E54">
        <w:t>lead to ii and iii outperform</w:t>
      </w:r>
      <w:r w:rsidR="00B04613" w:rsidRPr="007C1E54">
        <w:t>ing</w:t>
      </w:r>
      <w:r w:rsidR="00B551A9" w:rsidRPr="007C1E54">
        <w:t xml:space="preserve"> iv; or in other words, the </w:t>
      </w:r>
      <w:r w:rsidR="00B04613" w:rsidRPr="007C1E54">
        <w:t xml:space="preserve">correlation among UL periods is still useful. </w:t>
      </w:r>
      <w:r w:rsidR="00AA5ACA" w:rsidRPr="007C1E54">
        <w:t xml:space="preserve">For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oMath>
      <w:r w:rsidR="00AA5ACA" w:rsidRPr="007C1E54">
        <w:t xml:space="preserve"> below </w:t>
      </w:r>
      <m:oMath>
        <m:sSup>
          <m:sSupPr>
            <m:ctrlPr>
              <w:rPr>
                <w:rFonts w:ascii="Cambria Math" w:hAnsi="Cambria Math"/>
                <w:i/>
              </w:rPr>
            </m:ctrlPr>
          </m:sSupPr>
          <m:e>
            <m:r>
              <w:rPr>
                <w:rFonts w:ascii="Cambria Math" w:hAnsi="Cambria Math"/>
              </w:rPr>
              <m:t>10</m:t>
            </m:r>
          </m:e>
          <m:sup>
            <m:r>
              <m:rPr>
                <m:sty m:val="p"/>
              </m:rPr>
              <w:rPr>
                <w:rFonts w:ascii="Cambria Math" w:hAnsi="Cambria Math"/>
              </w:rPr>
              <m:t>o</m:t>
            </m:r>
          </m:sup>
        </m:sSup>
      </m:oMath>
      <w:r w:rsidR="00AA5ACA" w:rsidRPr="007C1E54">
        <w:t>, there is no noticeable impact on channel estimation perform</w:t>
      </w:r>
      <w:proofErr w:type="spellStart"/>
      <w:r w:rsidR="00AA5ACA" w:rsidRPr="007C1E54">
        <w:t>ance</w:t>
      </w:r>
      <w:proofErr w:type="spellEnd"/>
      <w:r w:rsidR="00AA5ACA" w:rsidRPr="007C1E54">
        <w:t>. In general, ii performs better than iii at l</w:t>
      </w:r>
      <w:r w:rsidR="005319B5" w:rsidRPr="007C1E54">
        <w:t xml:space="preserve">ow SNR, unless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180</m:t>
            </m:r>
          </m:e>
          <m:sup>
            <m:r>
              <m:rPr>
                <m:sty m:val="p"/>
              </m:rPr>
              <w:rPr>
                <w:rFonts w:ascii="Cambria Math" w:hAnsi="Cambria Math"/>
              </w:rPr>
              <m:t>o</m:t>
            </m:r>
          </m:sup>
        </m:sSup>
        <m:r>
          <w:rPr>
            <w:rFonts w:ascii="Cambria Math" w:hAnsi="Cambria Math"/>
          </w:rPr>
          <m:t>,</m:t>
        </m:r>
      </m:oMath>
      <w:r w:rsidR="005319B5" w:rsidRPr="007C1E54">
        <w:t xml:space="preserve"> but the situation is reversed at higher SNRs.</w:t>
      </w:r>
      <w:r w:rsidR="00EE5AAD" w:rsidRPr="007C1E54">
        <w:t xml:space="preserve"> As overall conclusion: If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180</m:t>
            </m:r>
          </m:e>
          <m:sup>
            <m:r>
              <m:rPr>
                <m:sty m:val="p"/>
              </m:rPr>
              <w:rPr>
                <w:rFonts w:ascii="Cambria Math" w:hAnsi="Cambria Math"/>
              </w:rPr>
              <m:t>o</m:t>
            </m:r>
          </m:sup>
        </m:sSup>
      </m:oMath>
      <w:r w:rsidR="00EE5AAD" w:rsidRPr="007C1E54">
        <w:t xml:space="preserve">, </w:t>
      </w:r>
      <w:r w:rsidR="00C679D7" w:rsidRPr="007C1E54">
        <w:t xml:space="preserve">channel estimation across multiple UL periods </w:t>
      </w:r>
      <w:r w:rsidR="00E12E55" w:rsidRPr="007C1E54">
        <w:t xml:space="preserve">with estimator iii performs roughly the same as single UL period estimation (ii), but </w:t>
      </w:r>
      <w:r w:rsidR="00A356AD" w:rsidRPr="007C1E54">
        <w:t>estimator iii performs much worse than iv.</w:t>
      </w:r>
    </w:p>
    <w:p w14:paraId="755F1EFF" w14:textId="48D18368" w:rsidR="00A356AD" w:rsidRDefault="00A356AD" w:rsidP="00A356AD">
      <w:r w:rsidRPr="007F03B3">
        <w:rPr>
          <w:b/>
          <w:bCs/>
        </w:rPr>
        <w:t>Observation</w:t>
      </w:r>
      <w:r>
        <w:rPr>
          <w:b/>
          <w:bCs/>
        </w:rPr>
        <w:t xml:space="preserve"> 2</w:t>
      </w:r>
      <w:r>
        <w:t xml:space="preserve">: If the phase is randomly changing among UL periods and </w:t>
      </w:r>
      <w:r w:rsidR="00B71F11">
        <w:t xml:space="preserve">is distributed as </w:t>
      </w:r>
      <m:oMath>
        <m:r>
          <w:rPr>
            <w:rFonts w:ascii="Cambria Math" w:hAnsi="Cambria Math"/>
          </w:rPr>
          <m:t>U[-180,180]</m:t>
        </m:r>
      </m:oMath>
      <w:r w:rsidR="00B71F11">
        <w:t xml:space="preserve">, </w:t>
      </w:r>
      <w:r w:rsidR="00FA2EE1">
        <w:t>single UL period channel estimation is preferable due to its simplicity</w:t>
      </w:r>
      <w:r w:rsidR="00F244D7">
        <w:t>; an optimal MAP receiver cannot cope with such large phase discontinuity.</w:t>
      </w:r>
    </w:p>
    <w:p w14:paraId="05A9CDC2" w14:textId="28AB063F" w:rsidR="00FA2EE1" w:rsidRDefault="00FA2EE1" w:rsidP="00FA2EE1">
      <w:r w:rsidRPr="007F03B3">
        <w:rPr>
          <w:b/>
          <w:bCs/>
        </w:rPr>
        <w:lastRenderedPageBreak/>
        <w:t>Observation</w:t>
      </w:r>
      <w:r>
        <w:rPr>
          <w:b/>
          <w:bCs/>
        </w:rPr>
        <w:t xml:space="preserve"> 3</w:t>
      </w:r>
      <w:r>
        <w:t xml:space="preserve">: If the phase is randomly changing among UL periods and is distributed as </w:t>
      </w:r>
      <m:oMath>
        <m:r>
          <w:rPr>
            <w:rFonts w:ascii="Cambria Math" w:hAnsi="Cambria Math"/>
          </w:rPr>
          <m:t>U[-180,180]</m:t>
        </m:r>
      </m:oMath>
      <w:r>
        <w:t>, channel estimation across several UL blocks and ignoring the phase discontinuity degrades performance.</w:t>
      </w:r>
    </w:p>
    <w:p w14:paraId="0C24DD3F" w14:textId="12FC3CA1" w:rsidR="00FA2EE1" w:rsidRPr="00F244D7" w:rsidRDefault="00FA2EE1" w:rsidP="00FA2EE1">
      <w:r w:rsidRPr="005D4937">
        <w:rPr>
          <w:b/>
          <w:bCs/>
        </w:rPr>
        <w:t>Observation 4</w:t>
      </w:r>
      <w:r w:rsidR="005D4937">
        <w:t>:</w:t>
      </w:r>
      <w:r>
        <w:t xml:space="preserve"> For the phase discontinuities up to about </w:t>
      </w:r>
      <w:r w:rsidR="00F244D7">
        <w:t>1</w:t>
      </w:r>
      <w:r>
        <w:t>0</w:t>
      </w:r>
      <w:r w:rsidR="00F244D7" w:rsidRPr="00F244D7">
        <w:rPr>
          <w:vertAlign w:val="superscript"/>
        </w:rPr>
        <w:t>o</w:t>
      </w:r>
      <w:r w:rsidR="00F244D7">
        <w:t>, channel estimation can be performed across multiple UL periods while ignoring phase discontinuities</w:t>
      </w:r>
      <w:r w:rsidR="006E01AA">
        <w:t>.</w:t>
      </w:r>
    </w:p>
    <w:p w14:paraId="4D34A27A" w14:textId="77777777" w:rsidR="00A356AD" w:rsidRDefault="00A356AD" w:rsidP="002D4DDF">
      <w:pPr>
        <w:spacing w:line="252" w:lineRule="auto"/>
        <w:rPr>
          <w:sz w:val="20"/>
          <w:szCs w:val="20"/>
        </w:rPr>
      </w:pPr>
    </w:p>
    <w:p w14:paraId="14DEF57E" w14:textId="3E044BEB" w:rsidR="002D4DDF" w:rsidRDefault="00275A6E" w:rsidP="007C1E54">
      <w:pPr>
        <w:spacing w:line="252" w:lineRule="auto"/>
        <w:jc w:val="center"/>
        <w:rPr>
          <w:sz w:val="20"/>
          <w:szCs w:val="20"/>
        </w:rPr>
      </w:pPr>
      <w:r>
        <w:rPr>
          <w:noProof/>
        </w:rPr>
        <w:drawing>
          <wp:inline distT="0" distB="0" distL="0" distR="0" wp14:anchorId="58B2C0C2" wp14:editId="6A8E1D3A">
            <wp:extent cx="4584701" cy="3752594"/>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4584701" cy="3752594"/>
                    </a:xfrm>
                    <a:prstGeom prst="rect">
                      <a:avLst/>
                    </a:prstGeom>
                  </pic:spPr>
                </pic:pic>
              </a:graphicData>
            </a:graphic>
          </wp:inline>
        </w:drawing>
      </w:r>
    </w:p>
    <w:p w14:paraId="4E4E4C2C" w14:textId="77777777" w:rsidR="006F7D12" w:rsidRDefault="006F7D12" w:rsidP="002D4DDF">
      <w:pPr>
        <w:spacing w:line="252" w:lineRule="auto"/>
        <w:rPr>
          <w:sz w:val="20"/>
          <w:szCs w:val="20"/>
        </w:rPr>
      </w:pPr>
    </w:p>
    <w:p w14:paraId="6F3AFFCE" w14:textId="019568C4" w:rsidR="002D4DDF" w:rsidRPr="005D4937" w:rsidRDefault="00275A6E" w:rsidP="002D4DDF">
      <w:pPr>
        <w:spacing w:line="252" w:lineRule="auto"/>
        <w:rPr>
          <w:b/>
          <w:bCs/>
          <w:sz w:val="20"/>
          <w:szCs w:val="20"/>
        </w:rPr>
      </w:pPr>
      <w:r w:rsidRPr="005D4937">
        <w:rPr>
          <w:b/>
          <w:bCs/>
          <w:sz w:val="20"/>
          <w:szCs w:val="20"/>
        </w:rPr>
        <w:t xml:space="preserve">Figure </w:t>
      </w:r>
      <w:r w:rsidR="00796D6F">
        <w:rPr>
          <w:b/>
          <w:bCs/>
          <w:sz w:val="20"/>
          <w:szCs w:val="20"/>
        </w:rPr>
        <w:t>2</w:t>
      </w:r>
      <w:r w:rsidRPr="005D4937">
        <w:rPr>
          <w:b/>
          <w:bCs/>
          <w:sz w:val="20"/>
          <w:szCs w:val="20"/>
        </w:rPr>
        <w:t xml:space="preserve">. Results for </w:t>
      </w:r>
      <w:r w:rsidR="00A01AFF" w:rsidRPr="005D4937">
        <w:rPr>
          <w:b/>
          <w:bCs/>
          <w:sz w:val="20"/>
          <w:szCs w:val="20"/>
        </w:rPr>
        <w:t xml:space="preserve">F=1 and r=0.8. All four estimators (Estimator </w:t>
      </w:r>
      <w:r w:rsidR="009A176C" w:rsidRPr="005D4937">
        <w:rPr>
          <w:b/>
          <w:bCs/>
          <w:sz w:val="20"/>
          <w:szCs w:val="20"/>
        </w:rPr>
        <w:t>i</w:t>
      </w:r>
      <w:r w:rsidR="00A01AFF" w:rsidRPr="005D4937">
        <w:rPr>
          <w:b/>
          <w:bCs/>
          <w:sz w:val="20"/>
          <w:szCs w:val="20"/>
        </w:rPr>
        <w:t xml:space="preserve"> coincides with ii and iii if </w:t>
      </w:r>
      <m:oMath>
        <m:sSub>
          <m:sSubPr>
            <m:ctrlPr>
              <w:rPr>
                <w:rFonts w:ascii="Cambria Math" w:hAnsi="Cambria Math"/>
                <w:b/>
                <w:bCs/>
                <w:i/>
                <w:sz w:val="20"/>
                <w:szCs w:val="20"/>
              </w:rPr>
            </m:ctrlPr>
          </m:sSubPr>
          <m:e>
            <m:r>
              <m:rPr>
                <m:sty m:val="bi"/>
              </m:rPr>
              <w:rPr>
                <w:rFonts w:ascii="Cambria Math" w:hAnsi="Cambria Math"/>
                <w:sz w:val="20"/>
                <w:szCs w:val="20"/>
              </w:rPr>
              <m:t>φ</m:t>
            </m:r>
          </m:e>
          <m:sub>
            <m:r>
              <m:rPr>
                <m:sty m:val="b"/>
              </m:rPr>
              <w:rPr>
                <w:rFonts w:ascii="Cambria Math" w:hAnsi="Cambria Math"/>
                <w:sz w:val="20"/>
                <w:szCs w:val="20"/>
              </w:rPr>
              <m:t>max</m:t>
            </m:r>
          </m:sub>
        </m:sSub>
        <m:r>
          <m:rPr>
            <m:sty m:val="bi"/>
          </m:rPr>
          <w:rPr>
            <w:rFonts w:ascii="Cambria Math" w:hAnsi="Cambria Math"/>
            <w:sz w:val="20"/>
            <w:szCs w:val="20"/>
          </w:rPr>
          <m:t>=0</m:t>
        </m:r>
      </m:oMath>
      <w:r w:rsidR="00A01AFF" w:rsidRPr="005D4937">
        <w:rPr>
          <w:b/>
          <w:bCs/>
          <w:sz w:val="20"/>
          <w:szCs w:val="20"/>
        </w:rPr>
        <w:t>)</w:t>
      </w:r>
      <w:r w:rsidR="009A176C" w:rsidRPr="005D4937">
        <w:rPr>
          <w:b/>
          <w:bCs/>
          <w:sz w:val="20"/>
          <w:szCs w:val="20"/>
        </w:rPr>
        <w:t>.</w:t>
      </w:r>
    </w:p>
    <w:p w14:paraId="22236601" w14:textId="5C786820" w:rsidR="002D4DDF" w:rsidRDefault="002D4DDF" w:rsidP="002D4DDF">
      <w:pPr>
        <w:spacing w:line="252" w:lineRule="auto"/>
        <w:rPr>
          <w:sz w:val="20"/>
          <w:szCs w:val="20"/>
        </w:rPr>
      </w:pPr>
    </w:p>
    <w:p w14:paraId="5E8A9472" w14:textId="5D7F87E1" w:rsidR="00B745B6" w:rsidRPr="007C1E54" w:rsidRDefault="005D4937" w:rsidP="002D4DDF">
      <w:pPr>
        <w:spacing w:line="252" w:lineRule="auto"/>
      </w:pPr>
      <w:r w:rsidRPr="007C1E54">
        <w:t xml:space="preserve">Let us now move to </w:t>
      </w:r>
      <m:oMath>
        <m:r>
          <w:rPr>
            <w:rFonts w:ascii="Cambria Math" w:hAnsi="Cambria Math"/>
          </w:rPr>
          <m:t>F&gt;1</m:t>
        </m:r>
      </m:oMath>
      <w:r w:rsidR="0040669B" w:rsidRPr="007C1E54">
        <w:t xml:space="preserve">. </w:t>
      </w:r>
      <w:r w:rsidR="000718AC" w:rsidRPr="007C1E54">
        <w:t xml:space="preserve">It follows from the channel model that </w:t>
      </w:r>
      <m:oMath>
        <m:r>
          <w:rPr>
            <w:rFonts w:ascii="Cambria Math" w:hAnsi="Cambria Math"/>
          </w:rPr>
          <m:t>F</m:t>
        </m:r>
      </m:oMath>
      <w:r w:rsidR="000718AC" w:rsidRPr="007C1E54">
        <w:t xml:space="preserve"> has no relevance for the performance of estimators i,</w:t>
      </w:r>
      <w:r w:rsidR="002002B0" w:rsidRPr="007C1E54">
        <w:t xml:space="preserve"> </w:t>
      </w:r>
      <w:r w:rsidR="000718AC" w:rsidRPr="007C1E54">
        <w:t xml:space="preserve">ii, and iv. </w:t>
      </w:r>
      <w:r w:rsidR="002002B0" w:rsidRPr="007C1E54">
        <w:t xml:space="preserve">Therefore, we keep the curves from Figure </w:t>
      </w:r>
      <w:r w:rsidR="00796D6F">
        <w:t>2</w:t>
      </w:r>
      <w:r w:rsidR="00796D6F" w:rsidRPr="007C1E54">
        <w:t xml:space="preserve"> </w:t>
      </w:r>
      <w:r w:rsidR="002002B0" w:rsidRPr="007C1E54">
        <w:t xml:space="preserve">for said </w:t>
      </w:r>
      <w:proofErr w:type="gramStart"/>
      <w:r w:rsidR="002002B0" w:rsidRPr="007C1E54">
        <w:t>estimators, and</w:t>
      </w:r>
      <w:proofErr w:type="gramEnd"/>
      <w:r w:rsidR="002002B0" w:rsidRPr="007C1E54">
        <w:t xml:space="preserve"> plot</w:t>
      </w:r>
      <w:r w:rsidR="00E406CE" w:rsidRPr="007C1E54">
        <w:t xml:space="preserve"> the results for estimator iii for </w:t>
      </w:r>
      <m:oMath>
        <m:r>
          <w:rPr>
            <w:rFonts w:ascii="Cambria Math" w:hAnsi="Cambria Math"/>
          </w:rPr>
          <m:t>F&gt;1</m:t>
        </m:r>
      </m:oMath>
      <w:r w:rsidR="00E406CE" w:rsidRPr="007C1E54">
        <w:t xml:space="preserve">. In fact, we set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180</m:t>
            </m:r>
          </m:e>
          <m:sup>
            <m:r>
              <m:rPr>
                <m:sty m:val="p"/>
              </m:rPr>
              <w:rPr>
                <w:rFonts w:ascii="Cambria Math" w:hAnsi="Cambria Math"/>
              </w:rPr>
              <m:t>o</m:t>
            </m:r>
          </m:sup>
        </m:sSup>
      </m:oMath>
      <w:r w:rsidR="00E406CE" w:rsidRPr="007C1E54">
        <w:t xml:space="preserve"> for all curves generated with estimator iii.</w:t>
      </w:r>
    </w:p>
    <w:p w14:paraId="33FF6850" w14:textId="321F94BC" w:rsidR="00B745B6" w:rsidRPr="007C1E54" w:rsidRDefault="00B745B6" w:rsidP="002D4DDF">
      <w:pPr>
        <w:spacing w:line="252" w:lineRule="auto"/>
      </w:pPr>
      <w:r w:rsidRPr="007C1E54">
        <w:t xml:space="preserve">The results are shown in Figure </w:t>
      </w:r>
      <w:r w:rsidR="00796D6F">
        <w:t>3</w:t>
      </w:r>
      <w:r w:rsidR="00796D6F" w:rsidRPr="007C1E54">
        <w:t xml:space="preserve"> </w:t>
      </w:r>
      <w:r w:rsidRPr="007C1E54">
        <w:t xml:space="preserve">for the 3 cases of </w:t>
      </w:r>
      <m:oMath>
        <m:r>
          <w:rPr>
            <w:rFonts w:ascii="Cambria Math" w:hAnsi="Cambria Math"/>
          </w:rPr>
          <m:t>F=3, 5</m:t>
        </m:r>
      </m:oMath>
      <w:r w:rsidRPr="007C1E54">
        <w:t xml:space="preserve">, and </w:t>
      </w:r>
      <m:oMath>
        <m:r>
          <w:rPr>
            <w:rFonts w:ascii="Cambria Math" w:hAnsi="Cambria Math"/>
          </w:rPr>
          <m:t>10</m:t>
        </m:r>
      </m:oMath>
      <w:r w:rsidRPr="007C1E54">
        <w:t xml:space="preserve">. As we can see, already for </w:t>
      </w:r>
      <m:oMath>
        <m:r>
          <w:rPr>
            <w:rFonts w:ascii="Cambria Math" w:hAnsi="Cambria Math"/>
          </w:rPr>
          <m:t>F=10</m:t>
        </m:r>
      </m:oMath>
      <w:r w:rsidRPr="007C1E54">
        <w:t>,</w:t>
      </w:r>
      <w:r w:rsidR="002F3282" w:rsidRPr="007C1E54">
        <w:t xml:space="preserve"> estimator iii is nearly perfectly able to estimate the phase values </w:t>
      </w:r>
      <m:oMath>
        <m:sSub>
          <m:sSubPr>
            <m:ctrlPr>
              <w:rPr>
                <w:rFonts w:ascii="Cambria Math" w:hAnsi="Cambria Math"/>
                <w:i/>
              </w:rPr>
            </m:ctrlPr>
          </m:sSubPr>
          <m:e>
            <m:r>
              <w:rPr>
                <w:rFonts w:ascii="Cambria Math" w:hAnsi="Cambria Math"/>
              </w:rPr>
              <m:t>φ</m:t>
            </m:r>
          </m:e>
          <m:sub>
            <m:r>
              <w:rPr>
                <w:rFonts w:ascii="Cambria Math" w:hAnsi="Cambria Math"/>
              </w:rPr>
              <m:t>p</m:t>
            </m:r>
          </m:sub>
        </m:sSub>
      </m:oMath>
      <w:r w:rsidR="00410032" w:rsidRPr="007C1E54">
        <w:t xml:space="preserve"> as the curve is very close to that of estimator </w:t>
      </w:r>
      <w:r w:rsidR="4AE864DE" w:rsidRPr="007C1E54">
        <w:t>i</w:t>
      </w:r>
      <w:r w:rsidR="00410032" w:rsidRPr="007C1E54">
        <w:t xml:space="preserve">. For </w:t>
      </w:r>
      <m:oMath>
        <m:r>
          <w:rPr>
            <w:rFonts w:ascii="Cambria Math" w:hAnsi="Cambria Math"/>
          </w:rPr>
          <m:t>F=3</m:t>
        </m:r>
      </m:oMath>
      <w:r w:rsidR="00410032" w:rsidRPr="007C1E54">
        <w:t xml:space="preserve">, we see that it </w:t>
      </w:r>
      <w:r w:rsidR="00B83B87" w:rsidRPr="007C1E54">
        <w:t xml:space="preserve">beneficial to perform multi UL period channel estimation </w:t>
      </w:r>
      <w:proofErr w:type="gramStart"/>
      <w:r w:rsidR="00B83B87" w:rsidRPr="007C1E54">
        <w:t>despite the fact that</w:t>
      </w:r>
      <w:proofErr w:type="gramEnd"/>
      <w:r w:rsidR="00B83B87" w:rsidRPr="007C1E54">
        <w:t xml:space="preserve"> </w:t>
      </w:r>
      <m:oMath>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w:rPr>
            <w:rFonts w:ascii="Cambria Math" w:hAnsi="Cambria Math"/>
          </w:rPr>
          <m:t>=</m:t>
        </m:r>
        <m:sSup>
          <m:sSupPr>
            <m:ctrlPr>
              <w:rPr>
                <w:rFonts w:ascii="Cambria Math" w:hAnsi="Cambria Math"/>
                <w:i/>
              </w:rPr>
            </m:ctrlPr>
          </m:sSupPr>
          <m:e>
            <m:r>
              <w:rPr>
                <w:rFonts w:ascii="Cambria Math" w:hAnsi="Cambria Math"/>
              </w:rPr>
              <m:t>180</m:t>
            </m:r>
          </m:e>
          <m:sup>
            <m:r>
              <m:rPr>
                <m:sty m:val="p"/>
              </m:rPr>
              <w:rPr>
                <w:rFonts w:ascii="Cambria Math" w:hAnsi="Cambria Math"/>
              </w:rPr>
              <m:t>o</m:t>
            </m:r>
          </m:sup>
        </m:sSup>
        <m:r>
          <w:rPr>
            <w:rFonts w:ascii="Cambria Math" w:hAnsi="Cambria Math"/>
          </w:rPr>
          <m:t>.</m:t>
        </m:r>
      </m:oMath>
    </w:p>
    <w:p w14:paraId="7B3E7ED7" w14:textId="57C23EB4" w:rsidR="00B83B87" w:rsidRPr="00F244D7" w:rsidRDefault="00B83B87" w:rsidP="00B83B87">
      <w:r w:rsidRPr="005D4937">
        <w:rPr>
          <w:b/>
          <w:bCs/>
        </w:rPr>
        <w:t xml:space="preserve">Observation </w:t>
      </w:r>
      <w:r>
        <w:rPr>
          <w:b/>
          <w:bCs/>
        </w:rPr>
        <w:t>5</w:t>
      </w:r>
      <w:r>
        <w:t>: If three independent channel coefficients share the same phase discontinuity, then these phase values can be jointly estimated together with the propagation channel, which results in better performance that with single UL period estimation.</w:t>
      </w:r>
    </w:p>
    <w:p w14:paraId="2E9A2125" w14:textId="69F652C5" w:rsidR="00E406CE" w:rsidRDefault="00E406CE" w:rsidP="002D4DDF">
      <w:pPr>
        <w:spacing w:line="252" w:lineRule="auto"/>
        <w:rPr>
          <w:sz w:val="20"/>
          <w:szCs w:val="20"/>
        </w:rPr>
      </w:pPr>
    </w:p>
    <w:p w14:paraId="29D2309A" w14:textId="0E5EF647" w:rsidR="00E406CE" w:rsidRDefault="00B745B6" w:rsidP="007C1E54">
      <w:pPr>
        <w:spacing w:line="252" w:lineRule="auto"/>
        <w:jc w:val="center"/>
        <w:rPr>
          <w:sz w:val="20"/>
          <w:szCs w:val="20"/>
        </w:rPr>
      </w:pPr>
      <w:r>
        <w:rPr>
          <w:noProof/>
        </w:rPr>
        <w:lastRenderedPageBreak/>
        <w:drawing>
          <wp:inline distT="0" distB="0" distL="0" distR="0" wp14:anchorId="6C1ABE08" wp14:editId="341E0815">
            <wp:extent cx="4464050" cy="3553704"/>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4464050" cy="3553704"/>
                    </a:xfrm>
                    <a:prstGeom prst="rect">
                      <a:avLst/>
                    </a:prstGeom>
                  </pic:spPr>
                </pic:pic>
              </a:graphicData>
            </a:graphic>
          </wp:inline>
        </w:drawing>
      </w:r>
    </w:p>
    <w:p w14:paraId="64826E1B" w14:textId="7AC6FCFD" w:rsidR="002D4DDF" w:rsidRDefault="002D4DDF" w:rsidP="002D4DDF">
      <w:pPr>
        <w:spacing w:line="252" w:lineRule="auto"/>
        <w:rPr>
          <w:sz w:val="20"/>
          <w:szCs w:val="20"/>
        </w:rPr>
      </w:pPr>
    </w:p>
    <w:p w14:paraId="2E9808D4" w14:textId="0099B8D5" w:rsidR="00B745B6" w:rsidRPr="005D4937" w:rsidRDefault="00B745B6" w:rsidP="00B745B6">
      <w:pPr>
        <w:spacing w:line="252" w:lineRule="auto"/>
        <w:rPr>
          <w:b/>
          <w:bCs/>
          <w:sz w:val="20"/>
          <w:szCs w:val="20"/>
        </w:rPr>
      </w:pPr>
      <w:r w:rsidRPr="005D4937">
        <w:rPr>
          <w:b/>
          <w:bCs/>
          <w:sz w:val="20"/>
          <w:szCs w:val="20"/>
        </w:rPr>
        <w:t xml:space="preserve">Figure </w:t>
      </w:r>
      <w:r w:rsidR="00796D6F">
        <w:rPr>
          <w:b/>
          <w:bCs/>
          <w:sz w:val="20"/>
          <w:szCs w:val="20"/>
        </w:rPr>
        <w:t>3</w:t>
      </w:r>
      <w:r w:rsidRPr="005D4937">
        <w:rPr>
          <w:b/>
          <w:bCs/>
          <w:sz w:val="20"/>
          <w:szCs w:val="20"/>
        </w:rPr>
        <w:t>. Results for</w:t>
      </w:r>
      <w:r>
        <w:rPr>
          <w:b/>
          <w:bCs/>
          <w:sz w:val="20"/>
          <w:szCs w:val="20"/>
        </w:rPr>
        <w:t xml:space="preserve"> estimator iii with </w:t>
      </w:r>
      <m:oMath>
        <m:r>
          <m:rPr>
            <m:sty m:val="bi"/>
          </m:rPr>
          <w:rPr>
            <w:rFonts w:ascii="Cambria Math" w:hAnsi="Cambria Math"/>
            <w:sz w:val="20"/>
            <w:szCs w:val="20"/>
          </w:rPr>
          <m:t>F=3, 5</m:t>
        </m:r>
      </m:oMath>
      <w:r>
        <w:rPr>
          <w:b/>
          <w:bCs/>
          <w:sz w:val="20"/>
          <w:szCs w:val="20"/>
        </w:rPr>
        <w:t xml:space="preserve">, and </w:t>
      </w:r>
      <m:oMath>
        <m:r>
          <m:rPr>
            <m:sty m:val="bi"/>
          </m:rPr>
          <w:rPr>
            <w:rFonts w:ascii="Cambria Math" w:hAnsi="Cambria Math"/>
            <w:sz w:val="20"/>
            <w:szCs w:val="20"/>
          </w:rPr>
          <m:t>10</m:t>
        </m:r>
      </m:oMath>
      <w:r>
        <w:rPr>
          <w:b/>
          <w:bCs/>
          <w:sz w:val="20"/>
          <w:szCs w:val="20"/>
        </w:rPr>
        <w:t xml:space="preserve"> with </w:t>
      </w:r>
      <m:oMath>
        <m:sSub>
          <m:sSubPr>
            <m:ctrlPr>
              <w:rPr>
                <w:rFonts w:ascii="Cambria Math" w:hAnsi="Cambria Math"/>
                <w:b/>
                <w:bCs/>
                <w:i/>
                <w:sz w:val="20"/>
                <w:szCs w:val="20"/>
              </w:rPr>
            </m:ctrlPr>
          </m:sSubPr>
          <m:e>
            <m:r>
              <m:rPr>
                <m:sty m:val="bi"/>
              </m:rPr>
              <w:rPr>
                <w:rFonts w:ascii="Cambria Math" w:hAnsi="Cambria Math"/>
                <w:sz w:val="20"/>
                <w:szCs w:val="20"/>
              </w:rPr>
              <m:t>φ</m:t>
            </m:r>
          </m:e>
          <m:sub>
            <m:r>
              <m:rPr>
                <m:sty m:val="b"/>
              </m:rPr>
              <w:rPr>
                <w:rFonts w:ascii="Cambria Math" w:hAnsi="Cambria Math"/>
                <w:sz w:val="20"/>
                <w:szCs w:val="20"/>
              </w:rPr>
              <m:t>max</m:t>
            </m:r>
          </m:sub>
        </m:sSub>
        <m:r>
          <m:rPr>
            <m:sty m:val="bi"/>
          </m:rPr>
          <w:rPr>
            <w:rFonts w:ascii="Cambria Math" w:hAnsi="Cambria Math"/>
            <w:sz w:val="20"/>
            <w:szCs w:val="20"/>
          </w:rPr>
          <m:t>=18</m:t>
        </m:r>
        <m:sSup>
          <m:sSupPr>
            <m:ctrlPr>
              <w:rPr>
                <w:rFonts w:ascii="Cambria Math" w:hAnsi="Cambria Math"/>
                <w:b/>
                <w:bCs/>
                <w:i/>
                <w:sz w:val="20"/>
                <w:szCs w:val="20"/>
              </w:rPr>
            </m:ctrlPr>
          </m:sSupPr>
          <m:e>
            <m:r>
              <m:rPr>
                <m:sty m:val="bi"/>
              </m:rPr>
              <w:rPr>
                <w:rFonts w:ascii="Cambria Math" w:hAnsi="Cambria Math"/>
                <w:sz w:val="20"/>
                <w:szCs w:val="20"/>
              </w:rPr>
              <m:t>0</m:t>
            </m:r>
          </m:e>
          <m:sup>
            <m:r>
              <m:rPr>
                <m:sty m:val="b"/>
              </m:rPr>
              <w:rPr>
                <w:rFonts w:ascii="Cambria Math" w:hAnsi="Cambria Math"/>
                <w:sz w:val="20"/>
                <w:szCs w:val="20"/>
              </w:rPr>
              <m:t>o</m:t>
            </m:r>
          </m:sup>
        </m:sSup>
      </m:oMath>
      <w:r>
        <w:rPr>
          <w:b/>
          <w:bCs/>
          <w:sz w:val="20"/>
          <w:szCs w:val="20"/>
        </w:rPr>
        <w:t xml:space="preserve">. Curves for estimators ii and iv are taken from Figure 1 as they are not dependent on </w:t>
      </w:r>
      <m:oMath>
        <m:r>
          <m:rPr>
            <m:sty m:val="bi"/>
          </m:rPr>
          <w:rPr>
            <w:rFonts w:ascii="Cambria Math" w:hAnsi="Cambria Math"/>
            <w:sz w:val="20"/>
            <w:szCs w:val="20"/>
          </w:rPr>
          <m:t>F</m:t>
        </m:r>
      </m:oMath>
      <w:r>
        <w:rPr>
          <w:b/>
          <w:bCs/>
          <w:sz w:val="20"/>
          <w:szCs w:val="20"/>
        </w:rPr>
        <w:t>.</w:t>
      </w:r>
    </w:p>
    <w:p w14:paraId="1EE71FF5" w14:textId="77777777" w:rsidR="00B446E7" w:rsidRPr="004D5634" w:rsidRDefault="00B446E7" w:rsidP="004D5634">
      <w:pPr>
        <w:spacing w:line="252" w:lineRule="auto"/>
        <w:rPr>
          <w:rFonts w:ascii="Arial" w:hAnsi="Arial" w:cs="Arial"/>
        </w:rPr>
      </w:pPr>
    </w:p>
    <w:p w14:paraId="195D7F89" w14:textId="5AB3B131" w:rsidR="00B96AA6" w:rsidRPr="0052355E" w:rsidRDefault="00B96AA6" w:rsidP="00B96AA6">
      <w:pPr>
        <w:pStyle w:val="Heading1"/>
        <w:spacing w:before="80" w:after="80"/>
        <w:ind w:left="431" w:hanging="431"/>
        <w:rPr>
          <w:sz w:val="24"/>
          <w:lang w:eastAsia="zh-CN"/>
        </w:rPr>
      </w:pPr>
      <w:r>
        <w:rPr>
          <w:sz w:val="24"/>
          <w:lang w:eastAsia="zh-CN"/>
        </w:rPr>
        <w:t>Proposals</w:t>
      </w:r>
      <w:r w:rsidR="003A4BA8">
        <w:rPr>
          <w:sz w:val="24"/>
          <w:lang w:eastAsia="zh-CN"/>
        </w:rPr>
        <w:t xml:space="preserve"> and observations repeated</w:t>
      </w:r>
    </w:p>
    <w:p w14:paraId="2D795278" w14:textId="77777777" w:rsidR="00B96AA6" w:rsidRDefault="00B96AA6" w:rsidP="00B96AA6">
      <w:r w:rsidRPr="00C81CC4">
        <w:rPr>
          <w:b/>
          <w:bCs/>
        </w:rPr>
        <w:t>Proposal</w:t>
      </w:r>
      <w:r>
        <w:rPr>
          <w:b/>
          <w:bCs/>
        </w:rPr>
        <w:t xml:space="preserve"> 1</w:t>
      </w:r>
      <w:r w:rsidRPr="00C81CC4">
        <w:rPr>
          <w:b/>
          <w:bCs/>
        </w:rPr>
        <w:t>:</w:t>
      </w:r>
      <w:r>
        <w:t xml:space="preserve"> RAN1 shall design necessary mechanisms to enhance JCE also for non-back-to-back slots with arbitrary UE configuration. </w:t>
      </w:r>
    </w:p>
    <w:p w14:paraId="780E6CCB" w14:textId="77777777" w:rsidR="00B96AA6" w:rsidRDefault="00B96AA6" w:rsidP="00B96AA6">
      <w:r w:rsidRPr="00C81CC4">
        <w:rPr>
          <w:b/>
          <w:bCs/>
        </w:rPr>
        <w:t>Proposal</w:t>
      </w:r>
      <w:r>
        <w:rPr>
          <w:b/>
          <w:bCs/>
        </w:rPr>
        <w:t xml:space="preserve"> 2</w:t>
      </w:r>
      <w:r>
        <w:t xml:space="preserve">: Introduce a UE capability indicating that the UE supports non-zero gap with “UL with same configuration”, “UL with different configuration”, “UL and/or DL”, “no support/legacy”. </w:t>
      </w:r>
    </w:p>
    <w:p w14:paraId="670ABC7D" w14:textId="0DDA7ABD" w:rsidR="00B96AA6" w:rsidRDefault="00B96AA6" w:rsidP="00B96AA6">
      <w:r w:rsidRPr="007F03B3">
        <w:rPr>
          <w:b/>
          <w:bCs/>
        </w:rPr>
        <w:t>Proposal</w:t>
      </w:r>
      <w:r>
        <w:rPr>
          <w:b/>
          <w:bCs/>
        </w:rPr>
        <w:t xml:space="preserve"> 3</w:t>
      </w:r>
      <w:r w:rsidRPr="007F03B3">
        <w:rPr>
          <w:b/>
          <w:bCs/>
        </w:rPr>
        <w:t>:</w:t>
      </w:r>
      <w:r>
        <w:t xml:space="preserve"> </w:t>
      </w:r>
      <w:r w:rsidR="00421B6D">
        <w:t>We encourage RAN1 to further study how to ensure that both UE and gNB are aware of when conditions for JCE with non-back-to-back slots with DL in-between apply.</w:t>
      </w:r>
      <w:r w:rsidR="00421B6D" w:rsidDel="00421B6D">
        <w:t xml:space="preserve"> </w:t>
      </w:r>
    </w:p>
    <w:p w14:paraId="4EEC14E0" w14:textId="316402BA" w:rsidR="003A4BA8" w:rsidRDefault="003A4BA8" w:rsidP="003A4BA8">
      <w:r w:rsidRPr="007F03B3">
        <w:rPr>
          <w:b/>
          <w:bCs/>
        </w:rPr>
        <w:t>Observation</w:t>
      </w:r>
      <w:r>
        <w:rPr>
          <w:b/>
          <w:bCs/>
        </w:rPr>
        <w:t xml:space="preserve"> 1</w:t>
      </w:r>
      <w:r>
        <w:t>: Independent beam management for UL and DL beam is already supported in Rel.15/16.</w:t>
      </w:r>
    </w:p>
    <w:p w14:paraId="1AF68784" w14:textId="11A36B8C" w:rsidR="00B83B87" w:rsidRDefault="00B83B87" w:rsidP="00B83B87">
      <w:r w:rsidRPr="007F03B3">
        <w:rPr>
          <w:b/>
          <w:bCs/>
        </w:rPr>
        <w:t>Observation</w:t>
      </w:r>
      <w:r>
        <w:rPr>
          <w:b/>
          <w:bCs/>
        </w:rPr>
        <w:t xml:space="preserve"> 2</w:t>
      </w:r>
      <w:r>
        <w:t xml:space="preserve">: If the phase is randomly changing among UL periods and is distributed as </w:t>
      </w:r>
      <w:proofErr w:type="gramStart"/>
      <w:r>
        <w:t>U[</w:t>
      </w:r>
      <w:proofErr w:type="gramEnd"/>
      <w:r>
        <w:t>-180,180], single UL period channel estimation is preferable due to its simplicity; an optimal MAP receiver cannot cope with such large phase discontinuity.</w:t>
      </w:r>
    </w:p>
    <w:p w14:paraId="7EB98A2C" w14:textId="456186E4" w:rsidR="00B83B87" w:rsidRDefault="00B83B87" w:rsidP="00B83B87">
      <w:r w:rsidRPr="007F03B3">
        <w:rPr>
          <w:b/>
          <w:bCs/>
        </w:rPr>
        <w:t>Observation</w:t>
      </w:r>
      <w:r>
        <w:rPr>
          <w:b/>
          <w:bCs/>
        </w:rPr>
        <w:t xml:space="preserve"> 3</w:t>
      </w:r>
      <w:r>
        <w:t xml:space="preserve">: If the phase is randomly changing among UL periods and is distributed as </w:t>
      </w:r>
      <w:proofErr w:type="gramStart"/>
      <w:r>
        <w:t>U[</w:t>
      </w:r>
      <w:proofErr w:type="gramEnd"/>
      <w:r>
        <w:t>-180,180], channel estimation across several UL blocks and ignoring the phase discontinuity degrades performance.</w:t>
      </w:r>
    </w:p>
    <w:p w14:paraId="2EF6B52B" w14:textId="77777777" w:rsidR="00B83B87" w:rsidRPr="00F244D7" w:rsidRDefault="00B83B87" w:rsidP="00B83B87">
      <w:r w:rsidRPr="005D4937">
        <w:rPr>
          <w:b/>
          <w:bCs/>
        </w:rPr>
        <w:t>Observation 4</w:t>
      </w:r>
      <w:r>
        <w:t>: For the phase discontinuities up to about 10</w:t>
      </w:r>
      <w:r w:rsidRPr="00F244D7">
        <w:rPr>
          <w:vertAlign w:val="superscript"/>
        </w:rPr>
        <w:t>o</w:t>
      </w:r>
      <w:r>
        <w:t>, channel estimation can be performed across multiple UL periods while ignoring phase discontinuities.</w:t>
      </w:r>
    </w:p>
    <w:p w14:paraId="1A3A701F" w14:textId="51E5285C" w:rsidR="003A4BA8" w:rsidRDefault="00B83B87" w:rsidP="00B96AA6">
      <w:r w:rsidRPr="005D4937">
        <w:rPr>
          <w:b/>
          <w:bCs/>
        </w:rPr>
        <w:t xml:space="preserve">Observation </w:t>
      </w:r>
      <w:r>
        <w:rPr>
          <w:b/>
          <w:bCs/>
        </w:rPr>
        <w:t>5</w:t>
      </w:r>
      <w:r>
        <w:t>: If three independent channel coefficients share the same phase discontinuity, then these phase values can be jointly estimated together with the propagation channel, which results in better performance that with single UL period estimation.</w:t>
      </w:r>
    </w:p>
    <w:p w14:paraId="221683E2" w14:textId="77777777" w:rsidR="00230F32" w:rsidRDefault="00230F32" w:rsidP="00D176D9">
      <w:pPr>
        <w:rPr>
          <w:lang w:eastAsia="zh-CN"/>
        </w:rPr>
      </w:pPr>
    </w:p>
    <w:p w14:paraId="4215F196" w14:textId="77B7E3E0" w:rsidR="002B7722" w:rsidRPr="0052355E" w:rsidRDefault="002B7722" w:rsidP="004930F2">
      <w:pPr>
        <w:pStyle w:val="Heading1"/>
        <w:spacing w:before="80" w:after="80"/>
        <w:ind w:left="431" w:hanging="431"/>
        <w:rPr>
          <w:sz w:val="24"/>
          <w:lang w:eastAsia="zh-CN"/>
        </w:rPr>
      </w:pPr>
      <w:bookmarkStart w:id="2" w:name="_Hlk47387515"/>
      <w:r w:rsidRPr="0052355E">
        <w:rPr>
          <w:sz w:val="24"/>
          <w:lang w:eastAsia="zh-CN"/>
        </w:rPr>
        <w:t>References</w:t>
      </w:r>
    </w:p>
    <w:bookmarkEnd w:id="2"/>
    <w:p w14:paraId="07FD2F3E" w14:textId="77777777" w:rsidR="00E25E48" w:rsidRPr="0052355E" w:rsidRDefault="00E25E48" w:rsidP="00E25E48">
      <w:pPr>
        <w:rPr>
          <w:b/>
        </w:rPr>
      </w:pPr>
    </w:p>
    <w:bookmarkStart w:id="3" w:name="_Ref53666297"/>
    <w:p w14:paraId="031C7BAB" w14:textId="77777777" w:rsidR="00FD7E61" w:rsidRPr="0052355E" w:rsidRDefault="00FD7E61" w:rsidP="00FD7E61">
      <w:pPr>
        <w:pStyle w:val="Reference"/>
        <w:spacing w:after="120"/>
        <w:jc w:val="both"/>
        <w:rPr>
          <w:lang w:val="en-US"/>
        </w:rPr>
      </w:pPr>
      <w:r w:rsidRPr="27A9BDDC">
        <w:rPr>
          <w:rFonts w:eastAsia="Times New Roman"/>
          <w:lang w:val="en-US"/>
        </w:rPr>
        <w:lastRenderedPageBreak/>
        <w:fldChar w:fldCharType="begin"/>
      </w:r>
      <w:r w:rsidRPr="27A9BDDC">
        <w:rPr>
          <w:rFonts w:eastAsia="Times New Roman"/>
          <w:lang w:val="en-US"/>
        </w:rPr>
        <w:instrText xml:space="preserve"> HYPERLINK "https://www.3gpp.org/ftp/tsg_ran/TSG_RAN/TSGR_90e/Docs/RP-202928.zip" </w:instrText>
      </w:r>
      <w:r w:rsidRPr="27A9BDDC">
        <w:rPr>
          <w:rFonts w:eastAsia="Times New Roman"/>
          <w:lang w:val="en-US"/>
        </w:rPr>
        <w:fldChar w:fldCharType="separate"/>
      </w:r>
      <w:r w:rsidRPr="27A9BDDC">
        <w:rPr>
          <w:rStyle w:val="Hyperlink"/>
          <w:rFonts w:eastAsia="Times New Roman"/>
          <w:lang w:val="en-US"/>
        </w:rPr>
        <w:t>RP-202928</w:t>
      </w:r>
      <w:r w:rsidRPr="27A9BDDC">
        <w:rPr>
          <w:rFonts w:eastAsia="Times New Roman"/>
          <w:lang w:val="en-US"/>
        </w:rPr>
        <w:fldChar w:fldCharType="end"/>
      </w:r>
      <w:r w:rsidRPr="27A9BDDC">
        <w:rPr>
          <w:rFonts w:eastAsia="Times New Roman"/>
          <w:lang w:val="en-US"/>
        </w:rPr>
        <w:t>, “New WID on NR coverage enhancements”, China Telecom,</w:t>
      </w:r>
      <w:r w:rsidRPr="27A9BDDC">
        <w:rPr>
          <w:lang w:val="en-US"/>
        </w:rPr>
        <w:t xml:space="preserve"> </w:t>
      </w:r>
      <w:r w:rsidRPr="27A9BDDC">
        <w:rPr>
          <w:rFonts w:eastAsia="Times New Roman"/>
          <w:lang w:val="en-US"/>
        </w:rPr>
        <w:t>3GPP TSG RAN meeting #90e, December 7th – 11th, 2020</w:t>
      </w:r>
      <w:r w:rsidRPr="27A9BDDC">
        <w:rPr>
          <w:lang w:val="en-US"/>
        </w:rPr>
        <w:t>.</w:t>
      </w:r>
      <w:bookmarkEnd w:id="3"/>
    </w:p>
    <w:p w14:paraId="2FD8FEAA" w14:textId="32F704E8" w:rsidR="00B56B50" w:rsidRDefault="00B56B50">
      <w:pPr>
        <w:pStyle w:val="Reference"/>
        <w:spacing w:after="120"/>
        <w:jc w:val="both"/>
        <w:rPr>
          <w:rFonts w:eastAsiaTheme="minorEastAsia"/>
          <w:lang w:val="en-GB"/>
        </w:rPr>
      </w:pPr>
      <w:r w:rsidRPr="00B56B50">
        <w:rPr>
          <w:rFonts w:eastAsiaTheme="minorEastAsia"/>
          <w:lang w:val="en-GB"/>
        </w:rPr>
        <w:t>R1-2104119</w:t>
      </w:r>
      <w:r>
        <w:rPr>
          <w:rFonts w:eastAsiaTheme="minorEastAsia"/>
          <w:lang w:val="en-GB"/>
        </w:rPr>
        <w:t>, “</w:t>
      </w:r>
      <w:r w:rsidRPr="00B56B50">
        <w:rPr>
          <w:rFonts w:eastAsiaTheme="minorEastAsia"/>
          <w:lang w:val="en-GB"/>
        </w:rPr>
        <w:t>Reply LS on PUCCH and PUSCH repetition</w:t>
      </w:r>
      <w:r>
        <w:rPr>
          <w:rFonts w:eastAsiaTheme="minorEastAsia"/>
          <w:lang w:val="en-GB"/>
        </w:rPr>
        <w:t>”</w:t>
      </w:r>
    </w:p>
    <w:p w14:paraId="6D370103" w14:textId="5302DCAF" w:rsidR="00B56B50" w:rsidRPr="00B56B50" w:rsidRDefault="00B56B50">
      <w:pPr>
        <w:pStyle w:val="Reference"/>
        <w:spacing w:after="120"/>
        <w:jc w:val="both"/>
        <w:rPr>
          <w:rFonts w:eastAsiaTheme="minorEastAsia"/>
          <w:lang w:val="en-GB"/>
        </w:rPr>
      </w:pPr>
      <w:r w:rsidRPr="00B56B50">
        <w:rPr>
          <w:lang w:val="en-US" w:eastAsia="zh-CN"/>
        </w:rPr>
        <w:t>R4-2105418</w:t>
      </w:r>
      <w:proofErr w:type="gramStart"/>
      <w:r w:rsidRPr="00B56B50">
        <w:rPr>
          <w:lang w:val="en-US" w:eastAsia="zh-CN"/>
        </w:rPr>
        <w:t>, ”WF</w:t>
      </w:r>
      <w:proofErr w:type="gramEnd"/>
      <w:r w:rsidRPr="00B56B50">
        <w:rPr>
          <w:lang w:val="en-US" w:eastAsia="zh-CN"/>
        </w:rPr>
        <w:t xml:space="preserve"> on phase continuity and power consistency for PUCCH and PUSCH repetition</w:t>
      </w:r>
      <w:r>
        <w:rPr>
          <w:lang w:val="en-US" w:eastAsia="zh-CN"/>
        </w:rPr>
        <w:t>”</w:t>
      </w:r>
    </w:p>
    <w:p w14:paraId="01D8018D" w14:textId="5644C781" w:rsidR="00BE34E7" w:rsidRDefault="00BE34E7" w:rsidP="00BE34E7">
      <w:pPr>
        <w:jc w:val="left"/>
      </w:pPr>
    </w:p>
    <w:p w14:paraId="5BA545CE" w14:textId="5644C781" w:rsidR="00E52C38" w:rsidRDefault="00E52C38" w:rsidP="00B759E4">
      <w:pPr>
        <w:tabs>
          <w:tab w:val="center" w:pos="4658"/>
        </w:tabs>
        <w:jc w:val="left"/>
        <w:rPr>
          <w:b/>
          <w:bCs/>
        </w:rPr>
      </w:pPr>
      <w:r w:rsidRPr="00B759E4">
        <w:rPr>
          <w:b/>
          <w:bCs/>
        </w:rPr>
        <w:t>Appendix A: Details of Estimator iii</w:t>
      </w:r>
      <w:r w:rsidR="00B759E4">
        <w:rPr>
          <w:b/>
          <w:bCs/>
        </w:rPr>
        <w:tab/>
      </w:r>
    </w:p>
    <w:p w14:paraId="3CD64F2E" w14:textId="07CD806E" w:rsidR="00B759E4" w:rsidRPr="00770176" w:rsidRDefault="000B5A42" w:rsidP="00B759E4">
      <w:pPr>
        <w:tabs>
          <w:tab w:val="center" w:pos="4658"/>
        </w:tabs>
        <w:jc w:val="left"/>
        <w:rPr>
          <w:sz w:val="20"/>
          <w:szCs w:val="20"/>
        </w:rPr>
      </w:pPr>
      <w:r w:rsidRPr="00770176">
        <w:rPr>
          <w:sz w:val="20"/>
          <w:szCs w:val="20"/>
        </w:rPr>
        <w:t>In this section we provide mathematical details on how to implement the MAP estimator iii.</w:t>
      </w:r>
    </w:p>
    <w:p w14:paraId="1F9CC39B" w14:textId="4A2D5F11" w:rsidR="000B5A42" w:rsidRPr="00770176" w:rsidRDefault="000B5A42" w:rsidP="00B759E4">
      <w:pPr>
        <w:tabs>
          <w:tab w:val="center" w:pos="4658"/>
        </w:tabs>
        <w:jc w:val="left"/>
        <w:rPr>
          <w:sz w:val="20"/>
          <w:szCs w:val="20"/>
        </w:rPr>
      </w:pPr>
      <w:r w:rsidRPr="00770176">
        <w:rPr>
          <w:sz w:val="20"/>
          <w:szCs w:val="20"/>
        </w:rPr>
        <w:t xml:space="preserve">Let </w:t>
      </w:r>
      <m:oMath>
        <m:r>
          <w:rPr>
            <w:rFonts w:ascii="Cambria Math" w:hAnsi="Cambria Math"/>
            <w:sz w:val="20"/>
            <w:szCs w:val="20"/>
          </w:rPr>
          <m:t>Y</m:t>
        </m:r>
      </m:oMath>
      <w:r w:rsidRPr="00770176">
        <w:rPr>
          <w:sz w:val="20"/>
          <w:szCs w:val="20"/>
        </w:rPr>
        <w:t xml:space="preserve"> be a matrix w</w:t>
      </w:r>
      <w:proofErr w:type="spellStart"/>
      <w:r w:rsidR="00E36170" w:rsidRPr="00770176">
        <w:rPr>
          <w:sz w:val="20"/>
          <w:szCs w:val="20"/>
        </w:rPr>
        <w:t>ith</w:t>
      </w:r>
      <w:proofErr w:type="spellEnd"/>
      <w:r w:rsidR="00E36170" w:rsidRPr="00770176">
        <w:rPr>
          <w:sz w:val="20"/>
          <w:szCs w:val="20"/>
        </w:rPr>
        <w:t xml:space="preserv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f,p</m:t>
            </m:r>
          </m:sub>
        </m:sSub>
      </m:oMath>
      <w:r w:rsidR="00860D8A" w:rsidRPr="00770176">
        <w:rPr>
          <w:sz w:val="20"/>
          <w:szCs w:val="20"/>
        </w:rPr>
        <w:t xml:space="preserve"> </w:t>
      </w:r>
      <w:r w:rsidR="007D4451" w:rsidRPr="00770176">
        <w:rPr>
          <w:sz w:val="20"/>
          <w:szCs w:val="20"/>
        </w:rPr>
        <w:t xml:space="preserve">at row </w:t>
      </w:r>
      <w:r w:rsidR="007D4451" w:rsidRPr="00770176">
        <w:rPr>
          <w:i/>
          <w:iCs/>
          <w:sz w:val="20"/>
          <w:szCs w:val="20"/>
        </w:rPr>
        <w:t>f</w:t>
      </w:r>
      <w:r w:rsidR="007D4451" w:rsidRPr="00770176">
        <w:rPr>
          <w:sz w:val="20"/>
          <w:szCs w:val="20"/>
        </w:rPr>
        <w:t xml:space="preserve"> and column </w:t>
      </w:r>
      <w:r w:rsidR="007D4451" w:rsidRPr="00770176">
        <w:rPr>
          <w:i/>
          <w:iCs/>
          <w:sz w:val="20"/>
          <w:szCs w:val="20"/>
        </w:rPr>
        <w:t>p.</w:t>
      </w:r>
      <w:r w:rsidR="00C64C7A" w:rsidRPr="00770176">
        <w:rPr>
          <w:sz w:val="20"/>
          <w:szCs w:val="20"/>
        </w:rPr>
        <w:t xml:space="preserve"> Let </w:t>
      </w:r>
      <m:oMath>
        <m:r>
          <w:rPr>
            <w:rFonts w:ascii="Cambria Math" w:hAnsi="Cambria Math"/>
            <w:sz w:val="20"/>
            <w:szCs w:val="20"/>
          </w:rPr>
          <m:t>R</m:t>
        </m:r>
      </m:oMath>
      <w:r w:rsidR="00C64C7A" w:rsidRPr="00770176">
        <w:rPr>
          <w:sz w:val="20"/>
          <w:szCs w:val="20"/>
        </w:rPr>
        <w:t xml:space="preserve"> be the Toeplitz matrix formed from </w:t>
      </w:r>
      <w:r w:rsidR="00301A1F" w:rsidRPr="00770176">
        <w:rPr>
          <w:sz w:val="20"/>
          <w:szCs w:val="20"/>
        </w:rPr>
        <w:t xml:space="preserve">the vector </w:t>
      </w:r>
      <m:oMath>
        <m:d>
          <m:dPr>
            <m:begChr m:val="["/>
            <m:endChr m:val="]"/>
            <m:ctrlPr>
              <w:rPr>
                <w:rFonts w:ascii="Cambria Math" w:hAnsi="Cambria Math"/>
                <w:i/>
                <w:sz w:val="20"/>
                <w:szCs w:val="20"/>
              </w:rPr>
            </m:ctrlPr>
          </m:dPr>
          <m:e>
            <m:sSup>
              <m:sSupPr>
                <m:ctrlPr>
                  <w:rPr>
                    <w:rFonts w:ascii="Cambria Math" w:hAnsi="Cambria Math"/>
                    <w:sz w:val="20"/>
                    <w:szCs w:val="20"/>
                  </w:rPr>
                </m:ctrlPr>
              </m:sSupPr>
              <m:e>
                <m:r>
                  <w:rPr>
                    <w:rFonts w:ascii="Cambria Math" w:hAnsi="Cambria Math"/>
                    <w:sz w:val="20"/>
                    <w:szCs w:val="20"/>
                  </w:rPr>
                  <m:t>r</m:t>
                </m:r>
              </m:e>
              <m:sup>
                <m:r>
                  <w:rPr>
                    <w:rFonts w:ascii="Cambria Math" w:hAnsi="Cambria Math"/>
                    <w:sz w:val="20"/>
                    <w:szCs w:val="20"/>
                  </w:rPr>
                  <m:t>0</m:t>
                </m:r>
              </m:sup>
            </m:sSup>
            <m:r>
              <w:rPr>
                <w:rFonts w:ascii="Cambria Math" w:hAnsi="Cambria Math"/>
                <w:sz w:val="20"/>
                <w:szCs w:val="20"/>
              </w:rPr>
              <m:t xml:space="preserve"> </m:t>
            </m:r>
            <m:sSup>
              <m:sSupPr>
                <m:ctrlPr>
                  <w:rPr>
                    <w:rFonts w:ascii="Cambria Math" w:hAnsi="Cambria Math"/>
                    <w:sz w:val="20"/>
                    <w:szCs w:val="20"/>
                  </w:rPr>
                </m:ctrlPr>
              </m:sSupPr>
              <m:e>
                <m:r>
                  <w:rPr>
                    <w:rFonts w:ascii="Cambria Math" w:hAnsi="Cambria Math"/>
                    <w:sz w:val="20"/>
                    <w:szCs w:val="20"/>
                  </w:rPr>
                  <m:t xml:space="preserve">  r</m:t>
                </m:r>
              </m:e>
              <m:sup>
                <m:r>
                  <w:rPr>
                    <w:rFonts w:ascii="Cambria Math" w:hAnsi="Cambria Math"/>
                    <w:sz w:val="20"/>
                    <w:szCs w:val="20"/>
                  </w:rPr>
                  <m:t>1</m:t>
                </m:r>
              </m:sup>
            </m:sSup>
            <m:r>
              <w:rPr>
                <w:rFonts w:ascii="Cambria Math" w:hAnsi="Cambria Math"/>
                <w:sz w:val="20"/>
                <w:szCs w:val="20"/>
              </w:rPr>
              <m:t xml:space="preserve"> </m:t>
            </m:r>
            <m:sSup>
              <m:sSupPr>
                <m:ctrlPr>
                  <w:rPr>
                    <w:rFonts w:ascii="Cambria Math" w:hAnsi="Cambria Math"/>
                    <w:sz w:val="20"/>
                    <w:szCs w:val="20"/>
                  </w:rPr>
                </m:ctrlPr>
              </m:sSupPr>
              <m:e>
                <m:r>
                  <w:rPr>
                    <w:rFonts w:ascii="Cambria Math" w:hAnsi="Cambria Math"/>
                    <w:sz w:val="20"/>
                    <w:szCs w:val="20"/>
                  </w:rPr>
                  <m:t xml:space="preserve">  r</m:t>
                </m:r>
              </m:e>
              <m:sup>
                <m:r>
                  <w:rPr>
                    <w:rFonts w:ascii="Cambria Math" w:hAnsi="Cambria Math"/>
                    <w:sz w:val="20"/>
                    <w:szCs w:val="20"/>
                  </w:rPr>
                  <m:t>2</m:t>
                </m:r>
              </m:sup>
            </m:sSup>
            <m:r>
              <w:rPr>
                <w:rFonts w:ascii="Cambria Math" w:hAnsi="Cambria Math"/>
                <w:sz w:val="20"/>
                <w:szCs w:val="20"/>
              </w:rPr>
              <m:t xml:space="preserve">  … </m:t>
            </m:r>
          </m:e>
        </m:d>
        <m:r>
          <w:rPr>
            <w:rFonts w:ascii="Cambria Math" w:hAnsi="Cambria Math"/>
            <w:sz w:val="20"/>
            <w:szCs w:val="20"/>
          </w:rPr>
          <m:t xml:space="preserve"> </m:t>
        </m:r>
      </m:oMath>
      <w:r w:rsidR="00301A1F" w:rsidRPr="00770176">
        <w:rPr>
          <w:sz w:val="20"/>
          <w:szCs w:val="20"/>
        </w:rPr>
        <w:t xml:space="preserve">whose length equals the number of UL periods (in practice, one would use a </w:t>
      </w:r>
      <w:r w:rsidR="00BE2DE5" w:rsidRPr="00770176">
        <w:rPr>
          <w:sz w:val="20"/>
          <w:szCs w:val="20"/>
        </w:rPr>
        <w:t xml:space="preserve">window here). Define </w:t>
      </w:r>
    </w:p>
    <w:p w14:paraId="547B66C1" w14:textId="67C4CDB8" w:rsidR="00BE2DE5" w:rsidRPr="008654DA" w:rsidRDefault="000C53E9" w:rsidP="00B759E4">
      <w:pPr>
        <w:tabs>
          <w:tab w:val="center" w:pos="4658"/>
        </w:tabs>
        <w:jc w:val="left"/>
      </w:pPr>
      <m:oMathPara>
        <m:oMath>
          <m:r>
            <w:rPr>
              <w:rFonts w:ascii="Cambria Math" w:hAnsi="Cambria Math"/>
            </w:rPr>
            <m:t>S=</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R</m:t>
                      </m:r>
                    </m:e>
                    <m:sup>
                      <m:r>
                        <w:rPr>
                          <w:rFonts w:ascii="Cambria Math" w:hAnsi="Cambria Math"/>
                        </w:rPr>
                        <m:t>-1</m:t>
                      </m:r>
                    </m:sup>
                  </m:sSup>
                  <m:r>
                    <w:rPr>
                      <w:rFonts w:ascii="Cambria Math" w:hAnsi="Cambria Math"/>
                    </w:rPr>
                    <m:t>+</m:t>
                  </m:r>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N</m:t>
                          </m:r>
                        </m:e>
                        <m:sub>
                          <m:r>
                            <w:rPr>
                              <w:rFonts w:ascii="Cambria Math" w:hAnsi="Cambria Math"/>
                            </w:rPr>
                            <m:t>0</m:t>
                          </m:r>
                        </m:sub>
                      </m:sSub>
                    </m:den>
                  </m:f>
                </m:e>
              </m:d>
            </m:e>
            <m:sup>
              <m:r>
                <w:rPr>
                  <w:rFonts w:ascii="Cambria Math" w:hAnsi="Cambria Math"/>
                </w:rPr>
                <m:t>-1</m:t>
              </m:r>
            </m:sup>
          </m:sSup>
        </m:oMath>
      </m:oMathPara>
    </w:p>
    <w:p w14:paraId="016ECA15" w14:textId="52E15D57" w:rsidR="008654DA" w:rsidRPr="00770176" w:rsidRDefault="008654DA" w:rsidP="00B759E4">
      <w:pPr>
        <w:tabs>
          <w:tab w:val="center" w:pos="4658"/>
        </w:tabs>
        <w:jc w:val="left"/>
        <w:rPr>
          <w:sz w:val="20"/>
          <w:szCs w:val="20"/>
        </w:rPr>
      </w:pPr>
      <w:r w:rsidRPr="00770176">
        <w:rPr>
          <w:sz w:val="20"/>
          <w:szCs w:val="20"/>
        </w:rPr>
        <w:t>and</w:t>
      </w:r>
    </w:p>
    <w:p w14:paraId="64FA72AB" w14:textId="32432AA9" w:rsidR="008654DA" w:rsidRPr="0001582B" w:rsidRDefault="008654DA" w:rsidP="00B759E4">
      <w:pPr>
        <w:tabs>
          <w:tab w:val="center" w:pos="4658"/>
        </w:tabs>
        <w:jc w:val="left"/>
      </w:pPr>
      <m:oMathPara>
        <m:oMath>
          <m:r>
            <m:rPr>
              <m:sty m:val="p"/>
            </m:rPr>
            <w:rPr>
              <w:rFonts w:ascii="Cambria Math" w:hAnsi="Cambria Math"/>
            </w:rPr>
            <m:t>Γ</m:t>
          </m:r>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H</m:t>
              </m:r>
            </m:sup>
          </m:sSup>
          <m:r>
            <w:rPr>
              <w:rFonts w:ascii="Cambria Math" w:hAnsi="Cambria Math"/>
            </w:rPr>
            <m:t>Y∘S</m:t>
          </m:r>
        </m:oMath>
      </m:oMathPara>
    </w:p>
    <w:p w14:paraId="06D9C4E1" w14:textId="70A62851" w:rsidR="0001582B" w:rsidRPr="00770176" w:rsidRDefault="0001582B" w:rsidP="00B759E4">
      <w:pPr>
        <w:tabs>
          <w:tab w:val="center" w:pos="4658"/>
        </w:tabs>
        <w:jc w:val="left"/>
        <w:rPr>
          <w:sz w:val="20"/>
          <w:szCs w:val="20"/>
        </w:rPr>
      </w:pPr>
      <w:r w:rsidRPr="00770176">
        <w:rPr>
          <w:sz w:val="20"/>
          <w:szCs w:val="20"/>
        </w:rPr>
        <w:t xml:space="preserve">where “ </w:t>
      </w:r>
      <m:oMath>
        <m:r>
          <w:rPr>
            <w:rFonts w:ascii="Cambria Math" w:hAnsi="Cambria Math"/>
            <w:sz w:val="20"/>
            <w:szCs w:val="20"/>
          </w:rPr>
          <m:t>∘"</m:t>
        </m:r>
      </m:oMath>
      <w:r w:rsidRPr="00770176">
        <w:rPr>
          <w:sz w:val="20"/>
          <w:szCs w:val="20"/>
        </w:rPr>
        <w:t xml:space="preserve"> denotes Hadamard product.</w:t>
      </w:r>
    </w:p>
    <w:p w14:paraId="0505A53D" w14:textId="7A21094A" w:rsidR="00810ED6" w:rsidRPr="00770176" w:rsidRDefault="00810ED6" w:rsidP="00B759E4">
      <w:pPr>
        <w:tabs>
          <w:tab w:val="center" w:pos="4658"/>
        </w:tabs>
        <w:jc w:val="left"/>
        <w:rPr>
          <w:sz w:val="20"/>
          <w:szCs w:val="20"/>
        </w:rPr>
      </w:pPr>
      <w:r w:rsidRPr="00770176">
        <w:rPr>
          <w:sz w:val="20"/>
          <w:szCs w:val="20"/>
        </w:rPr>
        <w:t>The</w:t>
      </w:r>
      <w:r w:rsidR="006F116B" w:rsidRPr="00770176">
        <w:rPr>
          <w:sz w:val="20"/>
          <w:szCs w:val="20"/>
        </w:rPr>
        <w:t xml:space="preserve"> MAP</w:t>
      </w:r>
      <w:r w:rsidRPr="00770176">
        <w:rPr>
          <w:sz w:val="20"/>
          <w:szCs w:val="20"/>
        </w:rPr>
        <w:t xml:space="preserve"> estimates of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p</m:t>
            </m:r>
          </m:sub>
        </m:sSub>
      </m:oMath>
      <w:r w:rsidRPr="00770176">
        <w:rPr>
          <w:sz w:val="20"/>
          <w:szCs w:val="20"/>
        </w:rPr>
        <w:t xml:space="preserve"> can </w:t>
      </w:r>
      <w:r w:rsidR="006F116B" w:rsidRPr="00770176">
        <w:rPr>
          <w:sz w:val="20"/>
          <w:szCs w:val="20"/>
        </w:rPr>
        <w:t>be found as</w:t>
      </w:r>
    </w:p>
    <w:p w14:paraId="02E11FFD" w14:textId="5DF1D5B0" w:rsidR="006F116B" w:rsidRPr="00770176" w:rsidRDefault="00D01DAC" w:rsidP="00B759E4">
      <w:pPr>
        <w:tabs>
          <w:tab w:val="center" w:pos="4658"/>
        </w:tabs>
        <w:jc w:val="left"/>
      </w:pPr>
      <m:oMathPara>
        <m:oMath>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φ</m:t>
                      </m:r>
                    </m:e>
                  </m:acc>
                </m:e>
                <m:sub>
                  <m:r>
                    <w:rPr>
                      <w:rFonts w:ascii="Cambria Math" w:hAnsi="Cambria Math"/>
                    </w:rPr>
                    <m:t>p</m:t>
                  </m:r>
                </m:sub>
              </m:sSub>
            </m:e>
          </m:d>
          <m:r>
            <w:rPr>
              <w:rFonts w:ascii="Cambria Math" w:hAnsi="Cambria Math"/>
            </w:rPr>
            <m:t>=</m:t>
          </m:r>
          <m:func>
            <m:funcPr>
              <m:ctrlPr>
                <w:rPr>
                  <w:rFonts w:ascii="Cambria Math" w:hAnsi="Cambria Math"/>
                  <w:i/>
                </w:rPr>
              </m:ctrlPr>
            </m:funcPr>
            <m:fName>
              <m:r>
                <m:rPr>
                  <m:sty m:val="p"/>
                </m:rPr>
                <w:rPr>
                  <w:rFonts w:ascii="Cambria Math" w:hAnsi="Cambria Math"/>
                </w:rPr>
                <m:t>arg</m:t>
              </m:r>
            </m:fName>
            <m:e>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t>
                      </m:r>
                      <m:sSub>
                        <m:sSubPr>
                          <m:ctrlPr>
                            <w:rPr>
                              <w:rFonts w:ascii="Cambria Math" w:hAnsi="Cambria Math"/>
                              <w:i/>
                            </w:rPr>
                          </m:ctrlPr>
                        </m:sSubPr>
                        <m:e>
                          <m:r>
                            <w:rPr>
                              <w:rFonts w:ascii="Cambria Math" w:hAnsi="Cambria Math"/>
                            </w:rPr>
                            <m:t>φ</m:t>
                          </m:r>
                        </m:e>
                        <m:sub>
                          <m:r>
                            <m:rPr>
                              <m:sty m:val="p"/>
                            </m:rPr>
                            <w:rPr>
                              <w:rFonts w:ascii="Cambria Math" w:hAnsi="Cambria Math"/>
                            </w:rPr>
                            <m:t>max</m:t>
                          </m:r>
                        </m:sub>
                      </m:sSub>
                      <m:r>
                        <m:rPr>
                          <m:sty m:val="p"/>
                        </m:rPr>
                        <w:rPr>
                          <w:rFonts w:ascii="Cambria Math" w:hAnsi="Cambria Math"/>
                        </w:rPr>
                        <m:t xml:space="preserve"> ≤ </m:t>
                      </m:r>
                      <m:sSub>
                        <m:sSubPr>
                          <m:ctrlPr>
                            <w:rPr>
                              <w:rFonts w:ascii="Cambria Math" w:hAnsi="Cambria Math"/>
                              <w:iCs/>
                            </w:rPr>
                          </m:ctrlPr>
                        </m:sSubPr>
                        <m:e>
                          <m:r>
                            <m:rPr>
                              <m:sty m:val="p"/>
                            </m:rPr>
                            <w:rPr>
                              <w:rFonts w:ascii="Cambria Math" w:hAnsi="Cambria Math"/>
                            </w:rPr>
                            <m:t>φ</m:t>
                          </m:r>
                        </m:e>
                        <m:sub>
                          <m:r>
                            <w:rPr>
                              <w:rFonts w:ascii="Cambria Math" w:hAnsi="Cambria Math"/>
                            </w:rPr>
                            <m:t>p</m:t>
                          </m:r>
                        </m:sub>
                      </m:sSub>
                      <m:r>
                        <m:rPr>
                          <m:sty m:val="p"/>
                        </m:rPr>
                        <w:rPr>
                          <w:rFonts w:ascii="Cambria Math" w:hAnsi="Cambria Math"/>
                        </w:rPr>
                        <m:t xml:space="preserve"> ≤ </m:t>
                      </m:r>
                      <m:sSub>
                        <m:sSubPr>
                          <m:ctrlPr>
                            <w:rPr>
                              <w:rFonts w:ascii="Cambria Math" w:hAnsi="Cambria Math"/>
                              <w:iCs/>
                            </w:rPr>
                          </m:ctrlPr>
                        </m:sSubPr>
                        <m:e>
                          <m:r>
                            <w:rPr>
                              <w:rFonts w:ascii="Cambria Math" w:hAnsi="Cambria Math"/>
                            </w:rPr>
                            <m:t>φ</m:t>
                          </m:r>
                        </m:e>
                        <m:sub>
                          <m:r>
                            <m:rPr>
                              <m:sty m:val="p"/>
                            </m:rPr>
                            <w:rPr>
                              <w:rFonts w:ascii="Cambria Math" w:hAnsi="Cambria Math"/>
                            </w:rPr>
                            <m:t>max</m:t>
                          </m:r>
                        </m:sub>
                      </m:sSub>
                      <m:r>
                        <w:rPr>
                          <w:rFonts w:ascii="Cambria Math" w:hAnsi="Cambria Math"/>
                        </w:rPr>
                        <m:t>,   ∀p</m:t>
                      </m:r>
                    </m:lim>
                  </m:limLow>
                </m:fName>
                <m:e>
                  <m:r>
                    <w:rPr>
                      <w:rFonts w:ascii="Cambria Math" w:hAnsi="Cambria Math"/>
                    </w:rPr>
                    <m:t xml:space="preserve">     </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i</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φ</m:t>
                              </m:r>
                            </m:e>
                            <m:sub>
                              <m:r>
                                <w:rPr>
                                  <w:rFonts w:ascii="Cambria Math" w:hAnsi="Cambria Math"/>
                                </w:rPr>
                                <m:t>1</m:t>
                              </m:r>
                            </m:sub>
                          </m:sSub>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i</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φ</m:t>
                              </m:r>
                            </m:e>
                            <m:sub>
                              <m:r>
                                <w:rPr>
                                  <w:rFonts w:ascii="Cambria Math" w:hAnsi="Cambria Math"/>
                                </w:rPr>
                                <m:t>2</m:t>
                              </m:r>
                            </m:sub>
                          </m:sSub>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i</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φ</m:t>
                              </m:r>
                            </m:e>
                            <m:sub>
                              <m:r>
                                <w:rPr>
                                  <w:rFonts w:ascii="Cambria Math" w:hAnsi="Cambria Math"/>
                                </w:rPr>
                                <m:t>2</m:t>
                              </m:r>
                            </m:sub>
                          </m:sSub>
                        </m:sup>
                      </m:sSup>
                      <m:r>
                        <w:rPr>
                          <w:rFonts w:ascii="Cambria Math" w:hAnsi="Cambria Math"/>
                        </w:rPr>
                        <m:t xml:space="preserve"> …</m:t>
                      </m:r>
                    </m:e>
                  </m:d>
                </m:e>
              </m:func>
            </m:e>
          </m:func>
          <m:r>
            <m:rPr>
              <m:sty m:val="p"/>
            </m:rPr>
            <w:rPr>
              <w:rFonts w:ascii="Cambria Math" w:hAnsi="Cambria Math"/>
            </w:rPr>
            <m:t xml:space="preserve"> Γ </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i</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φ</m:t>
                          </m:r>
                        </m:e>
                        <m:sub>
                          <m:r>
                            <w:rPr>
                              <w:rFonts w:ascii="Cambria Math" w:hAnsi="Cambria Math"/>
                            </w:rPr>
                            <m:t>1</m:t>
                          </m:r>
                        </m:sub>
                      </m:sSub>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i</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φ</m:t>
                          </m:r>
                        </m:e>
                        <m:sub>
                          <m:r>
                            <w:rPr>
                              <w:rFonts w:ascii="Cambria Math" w:hAnsi="Cambria Math"/>
                            </w:rPr>
                            <m:t>2</m:t>
                          </m:r>
                        </m:sub>
                      </m:sSub>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i</m:t>
                      </m:r>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φ</m:t>
                          </m:r>
                        </m:e>
                        <m:sub>
                          <m:r>
                            <w:rPr>
                              <w:rFonts w:ascii="Cambria Math" w:hAnsi="Cambria Math"/>
                            </w:rPr>
                            <m:t>2</m:t>
                          </m:r>
                        </m:sub>
                      </m:sSub>
                    </m:sup>
                  </m:sSup>
                  <m:r>
                    <w:rPr>
                      <w:rFonts w:ascii="Cambria Math" w:hAnsi="Cambria Math"/>
                    </w:rPr>
                    <m:t xml:space="preserve"> …</m:t>
                  </m:r>
                </m:e>
              </m:d>
            </m:e>
            <m:sup>
              <m:r>
                <w:rPr>
                  <w:rFonts w:ascii="Cambria Math" w:hAnsi="Cambria Math"/>
                </w:rPr>
                <m:t>H</m:t>
              </m:r>
            </m:sup>
          </m:sSup>
        </m:oMath>
      </m:oMathPara>
    </w:p>
    <w:p w14:paraId="4BB2F148" w14:textId="5CEF674E" w:rsidR="00770176" w:rsidRDefault="00770176" w:rsidP="00B759E4">
      <w:pPr>
        <w:tabs>
          <w:tab w:val="center" w:pos="4658"/>
        </w:tabs>
        <w:jc w:val="left"/>
        <w:rPr>
          <w:sz w:val="20"/>
          <w:szCs w:val="20"/>
        </w:rPr>
      </w:pPr>
      <w:r w:rsidRPr="00770176">
        <w:rPr>
          <w:sz w:val="20"/>
          <w:szCs w:val="20"/>
        </w:rPr>
        <w:t>This optimization</w:t>
      </w:r>
      <w:r>
        <w:rPr>
          <w:sz w:val="20"/>
          <w:szCs w:val="20"/>
        </w:rPr>
        <w:t xml:space="preserve"> problem is difficult to solve, and in our </w:t>
      </w:r>
      <w:proofErr w:type="gramStart"/>
      <w:r>
        <w:rPr>
          <w:sz w:val="20"/>
          <w:szCs w:val="20"/>
        </w:rPr>
        <w:t>simulations</w:t>
      </w:r>
      <w:proofErr w:type="gramEnd"/>
      <w:r>
        <w:rPr>
          <w:sz w:val="20"/>
          <w:szCs w:val="20"/>
        </w:rPr>
        <w:t xml:space="preserve"> we have used a coordinate ascent, with </w:t>
      </w:r>
      <w:r w:rsidR="006E51CC">
        <w:rPr>
          <w:sz w:val="20"/>
          <w:szCs w:val="20"/>
        </w:rPr>
        <w:t xml:space="preserve">10 </w:t>
      </w:r>
      <w:r>
        <w:rPr>
          <w:sz w:val="20"/>
          <w:szCs w:val="20"/>
        </w:rPr>
        <w:t xml:space="preserve">iterations over each variable; </w:t>
      </w:r>
      <w:r w:rsidR="000540DD">
        <w:rPr>
          <w:sz w:val="20"/>
          <w:szCs w:val="20"/>
        </w:rPr>
        <w:t xml:space="preserve">however this number is in general </w:t>
      </w:r>
      <w:proofErr w:type="spellStart"/>
      <w:r w:rsidR="000540DD">
        <w:rPr>
          <w:sz w:val="20"/>
          <w:szCs w:val="20"/>
        </w:rPr>
        <w:t>to</w:t>
      </w:r>
      <w:proofErr w:type="spellEnd"/>
      <w:r w:rsidR="000540DD">
        <w:rPr>
          <w:sz w:val="20"/>
          <w:szCs w:val="20"/>
        </w:rPr>
        <w:t xml:space="preserve"> small to reach </w:t>
      </w:r>
      <w:r w:rsidR="00E26E37">
        <w:rPr>
          <w:sz w:val="20"/>
          <w:szCs w:val="20"/>
        </w:rPr>
        <w:t>convergence</w:t>
      </w:r>
      <w:r w:rsidR="004F1EB9">
        <w:rPr>
          <w:sz w:val="20"/>
          <w:szCs w:val="20"/>
        </w:rPr>
        <w:t>, especially at high SNRs.</w:t>
      </w:r>
      <w:r>
        <w:rPr>
          <w:sz w:val="20"/>
          <w:szCs w:val="20"/>
        </w:rPr>
        <w:t xml:space="preserve"> </w:t>
      </w:r>
      <w:r w:rsidR="000540DD">
        <w:rPr>
          <w:sz w:val="20"/>
          <w:szCs w:val="20"/>
        </w:rPr>
        <w:t>W</w:t>
      </w:r>
      <w:r>
        <w:rPr>
          <w:sz w:val="20"/>
          <w:szCs w:val="20"/>
        </w:rPr>
        <w:t>e remark that optimization over a single coordinate can be done in closed form.</w:t>
      </w:r>
    </w:p>
    <w:p w14:paraId="42A460F2" w14:textId="59CACAC0" w:rsidR="00770176" w:rsidRDefault="00502B8D" w:rsidP="00B759E4">
      <w:pPr>
        <w:tabs>
          <w:tab w:val="center" w:pos="4658"/>
        </w:tabs>
        <w:jc w:val="left"/>
        <w:rPr>
          <w:sz w:val="20"/>
          <w:szCs w:val="20"/>
        </w:rPr>
      </w:pPr>
      <w:r w:rsidRPr="00770176">
        <w:rPr>
          <w:sz w:val="20"/>
          <w:szCs w:val="20"/>
        </w:rPr>
        <w:t xml:space="preserve">Let </w:t>
      </w:r>
      <m:oMath>
        <m:r>
          <w:rPr>
            <w:rFonts w:ascii="Cambria Math" w:hAnsi="Cambria Math"/>
            <w:sz w:val="20"/>
            <w:szCs w:val="20"/>
          </w:rPr>
          <m:t>G</m:t>
        </m:r>
      </m:oMath>
      <w:r w:rsidRPr="00770176">
        <w:rPr>
          <w:sz w:val="20"/>
          <w:szCs w:val="20"/>
        </w:rPr>
        <w:t xml:space="preserve"> be a matrix with </w:t>
      </w:r>
      <m:oMath>
        <m:sSub>
          <m:sSubPr>
            <m:ctrlPr>
              <w:rPr>
                <w:rFonts w:ascii="Cambria Math" w:hAnsi="Cambria Math"/>
                <w:i/>
                <w:sz w:val="20"/>
                <w:szCs w:val="20"/>
              </w:rPr>
            </m:ctrlPr>
          </m:sSubPr>
          <m:e>
            <m:r>
              <w:rPr>
                <w:rFonts w:ascii="Cambria Math" w:hAnsi="Cambria Math"/>
                <w:sz w:val="20"/>
                <w:szCs w:val="20"/>
              </w:rPr>
              <m:t>g</m:t>
            </m:r>
          </m:e>
          <m:sub>
            <m:r>
              <w:rPr>
                <w:rFonts w:ascii="Cambria Math" w:hAnsi="Cambria Math"/>
                <w:sz w:val="20"/>
                <w:szCs w:val="20"/>
              </w:rPr>
              <m:t>f,p</m:t>
            </m:r>
          </m:sub>
        </m:sSub>
      </m:oMath>
      <w:r w:rsidRPr="00770176">
        <w:rPr>
          <w:sz w:val="20"/>
          <w:szCs w:val="20"/>
        </w:rPr>
        <w:t xml:space="preserve"> at row </w:t>
      </w:r>
      <w:r w:rsidRPr="00770176">
        <w:rPr>
          <w:i/>
          <w:iCs/>
          <w:sz w:val="20"/>
          <w:szCs w:val="20"/>
        </w:rPr>
        <w:t>f</w:t>
      </w:r>
      <w:r w:rsidRPr="00770176">
        <w:rPr>
          <w:sz w:val="20"/>
          <w:szCs w:val="20"/>
        </w:rPr>
        <w:t xml:space="preserve"> and column </w:t>
      </w:r>
      <w:r w:rsidRPr="00770176">
        <w:rPr>
          <w:i/>
          <w:iCs/>
          <w:sz w:val="20"/>
          <w:szCs w:val="20"/>
        </w:rPr>
        <w:t>p.</w:t>
      </w:r>
      <w:r w:rsidR="006F694F">
        <w:rPr>
          <w:sz w:val="20"/>
          <w:szCs w:val="20"/>
        </w:rPr>
        <w:t xml:space="preserve"> The MAP estimate of this matrix is</w:t>
      </w:r>
    </w:p>
    <w:p w14:paraId="5697C681" w14:textId="2B15A74B" w:rsidR="006F694F" w:rsidRPr="0099632A" w:rsidRDefault="00D01DAC" w:rsidP="00B759E4">
      <w:pPr>
        <w:tabs>
          <w:tab w:val="center" w:pos="4658"/>
        </w:tabs>
        <w:jc w:val="left"/>
        <w:rPr>
          <w:sz w:val="20"/>
          <w:szCs w:val="20"/>
        </w:rPr>
      </w:pPr>
      <m:oMathPara>
        <m:oMath>
          <m:acc>
            <m:accPr>
              <m:ctrlPr>
                <w:rPr>
                  <w:rFonts w:ascii="Cambria Math" w:hAnsi="Cambria Math"/>
                  <w:i/>
                  <w:sz w:val="20"/>
                  <w:szCs w:val="20"/>
                </w:rPr>
              </m:ctrlPr>
            </m:accPr>
            <m:e>
              <m:r>
                <w:rPr>
                  <w:rFonts w:ascii="Cambria Math" w:hAnsi="Cambria Math"/>
                  <w:sz w:val="20"/>
                  <w:szCs w:val="20"/>
                </w:rPr>
                <m:t>G</m:t>
              </m:r>
            </m:e>
          </m:acc>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den>
          </m:f>
          <m:r>
            <w:rPr>
              <w:rFonts w:ascii="Cambria Math" w:hAnsi="Cambria Math"/>
              <w:sz w:val="20"/>
              <w:szCs w:val="20"/>
            </w:rPr>
            <m:t>diag</m:t>
          </m:r>
          <m:d>
            <m:dPr>
              <m:ctrlPr>
                <w:rPr>
                  <w:rFonts w:ascii="Cambria Math" w:hAnsi="Cambria Math"/>
                  <w:i/>
                  <w:sz w:val="20"/>
                  <w:szCs w:val="20"/>
                </w:rPr>
              </m:ctrlPr>
            </m:d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φ</m:t>
                              </m:r>
                            </m:e>
                          </m:acc>
                        </m:e>
                        <m:sub>
                          <m:r>
                            <w:rPr>
                              <w:rFonts w:ascii="Cambria Math" w:hAnsi="Cambria Math"/>
                            </w:rPr>
                            <m:t>1</m:t>
                          </m:r>
                        </m:sub>
                      </m:sSub>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φ</m:t>
                              </m:r>
                            </m:e>
                          </m:acc>
                        </m:e>
                        <m:sub>
                          <m:r>
                            <w:rPr>
                              <w:rFonts w:ascii="Cambria Math" w:hAnsi="Cambria Math"/>
                            </w:rPr>
                            <m:t>2</m:t>
                          </m:r>
                        </m:sub>
                      </m:sSub>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φ</m:t>
                              </m:r>
                            </m:e>
                          </m:acc>
                        </m:e>
                        <m:sub>
                          <m:r>
                            <w:rPr>
                              <w:rFonts w:ascii="Cambria Math" w:hAnsi="Cambria Math"/>
                            </w:rPr>
                            <m:t>2</m:t>
                          </m:r>
                        </m:sub>
                      </m:sSub>
                    </m:sup>
                  </m:sSup>
                  <m:r>
                    <w:rPr>
                      <w:rFonts w:ascii="Cambria Math" w:hAnsi="Cambria Math"/>
                    </w:rPr>
                    <m:t xml:space="preserve"> …</m:t>
                  </m:r>
                </m:e>
              </m:d>
            </m:e>
          </m:d>
          <m:r>
            <w:rPr>
              <w:rFonts w:ascii="Cambria Math" w:hAnsi="Cambria Math"/>
              <w:sz w:val="20"/>
              <w:szCs w:val="20"/>
            </w:rPr>
            <m:t>Ydiag(</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φ</m:t>
                          </m:r>
                        </m:e>
                      </m:acc>
                    </m:e>
                    <m:sub>
                      <m:r>
                        <w:rPr>
                          <w:rFonts w:ascii="Cambria Math" w:hAnsi="Cambria Math"/>
                        </w:rPr>
                        <m:t>1</m:t>
                      </m:r>
                    </m:sub>
                  </m:sSub>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φ</m:t>
                          </m:r>
                        </m:e>
                      </m:acc>
                    </m:e>
                    <m:sub>
                      <m:r>
                        <w:rPr>
                          <w:rFonts w:ascii="Cambria Math" w:hAnsi="Cambria Math"/>
                        </w:rPr>
                        <m:t>2</m:t>
                      </m:r>
                    </m:sub>
                  </m:sSub>
                </m:sup>
              </m:sSup>
              <m:r>
                <w:rPr>
                  <w:rFonts w:ascii="Cambria Math" w:hAnsi="Cambria Math"/>
                </w:rPr>
                <m:t xml:space="preserve">   </m:t>
              </m:r>
              <m:sSup>
                <m:sSupPr>
                  <m:ctrlPr>
                    <w:rPr>
                      <w:rFonts w:ascii="Cambria Math" w:hAnsi="Cambria Math"/>
                      <w:i/>
                    </w:rPr>
                  </m:ctrlPr>
                </m:sSupPr>
                <m:e>
                  <m:r>
                    <w:rPr>
                      <w:rFonts w:ascii="Cambria Math" w:hAnsi="Cambria Math"/>
                    </w:rPr>
                    <m:t>e</m:t>
                  </m:r>
                </m:e>
                <m:sup>
                  <m:r>
                    <w:rPr>
                      <w:rFonts w:ascii="Cambria Math" w:hAnsi="Cambria Math"/>
                    </w:rPr>
                    <m:t>-i</m:t>
                  </m:r>
                  <m:sSub>
                    <m:sSubPr>
                      <m:ctrlPr>
                        <w:rPr>
                          <w:rFonts w:ascii="Cambria Math" w:hAnsi="Cambria Math"/>
                          <w:iCs/>
                        </w:rPr>
                      </m:ctrlPr>
                    </m:sSubPr>
                    <m:e>
                      <m:acc>
                        <m:accPr>
                          <m:ctrlPr>
                            <w:rPr>
                              <w:rFonts w:ascii="Cambria Math" w:hAnsi="Cambria Math"/>
                              <w:iCs/>
                            </w:rPr>
                          </m:ctrlPr>
                        </m:accPr>
                        <m:e>
                          <m:r>
                            <m:rPr>
                              <m:sty m:val="p"/>
                            </m:rPr>
                            <w:rPr>
                              <w:rFonts w:ascii="Cambria Math" w:hAnsi="Cambria Math"/>
                            </w:rPr>
                            <m:t>φ</m:t>
                          </m:r>
                        </m:e>
                      </m:acc>
                    </m:e>
                    <m:sub>
                      <m:r>
                        <w:rPr>
                          <w:rFonts w:ascii="Cambria Math" w:hAnsi="Cambria Math"/>
                        </w:rPr>
                        <m:t>2</m:t>
                      </m:r>
                    </m:sub>
                  </m:sSub>
                </m:sup>
              </m:sSup>
              <m:r>
                <w:rPr>
                  <w:rFonts w:ascii="Cambria Math" w:hAnsi="Cambria Math"/>
                </w:rPr>
                <m:t xml:space="preserve"> …</m:t>
              </m:r>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S</m:t>
              </m:r>
            </m:e>
            <m:sup>
              <m:r>
                <w:rPr>
                  <w:rFonts w:ascii="Cambria Math" w:hAnsi="Cambria Math"/>
                  <w:sz w:val="20"/>
                  <w:szCs w:val="20"/>
                </w:rPr>
                <m:t>T</m:t>
              </m:r>
            </m:sup>
          </m:sSup>
        </m:oMath>
      </m:oMathPara>
    </w:p>
    <w:p w14:paraId="6406677C" w14:textId="1B3999DC" w:rsidR="0099632A" w:rsidRPr="006F694F" w:rsidRDefault="0099632A" w:rsidP="00B759E4">
      <w:pPr>
        <w:tabs>
          <w:tab w:val="center" w:pos="4658"/>
        </w:tabs>
        <w:jc w:val="left"/>
        <w:rPr>
          <w:sz w:val="20"/>
          <w:szCs w:val="20"/>
        </w:rPr>
      </w:pPr>
      <w:r>
        <w:rPr>
          <w:sz w:val="20"/>
          <w:szCs w:val="20"/>
        </w:rPr>
        <w:t>where “</w:t>
      </w:r>
      <w:proofErr w:type="spellStart"/>
      <w:proofErr w:type="gramStart"/>
      <w:r>
        <w:rPr>
          <w:sz w:val="20"/>
          <w:szCs w:val="20"/>
        </w:rPr>
        <w:t>diag</w:t>
      </w:r>
      <w:proofErr w:type="spellEnd"/>
      <w:r>
        <w:rPr>
          <w:sz w:val="20"/>
          <w:szCs w:val="20"/>
        </w:rPr>
        <w:t>( )</w:t>
      </w:r>
      <w:proofErr w:type="gramEnd"/>
      <w:r>
        <w:rPr>
          <w:sz w:val="20"/>
          <w:szCs w:val="20"/>
        </w:rPr>
        <w:t xml:space="preserve">” is a diagonal matrix with its argument along its main diagonal. </w:t>
      </w:r>
    </w:p>
    <w:p w14:paraId="130554E2" w14:textId="77777777" w:rsidR="00770176" w:rsidRPr="00770176" w:rsidRDefault="00770176" w:rsidP="00B759E4">
      <w:pPr>
        <w:tabs>
          <w:tab w:val="center" w:pos="4658"/>
        </w:tabs>
        <w:jc w:val="left"/>
        <w:rPr>
          <w:sz w:val="20"/>
          <w:szCs w:val="20"/>
        </w:rPr>
      </w:pPr>
    </w:p>
    <w:sectPr w:rsidR="00770176" w:rsidRPr="0077017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2A82E" w14:textId="77777777" w:rsidR="00E47B21" w:rsidRDefault="00E47B21">
      <w:r>
        <w:separator/>
      </w:r>
    </w:p>
  </w:endnote>
  <w:endnote w:type="continuationSeparator" w:id="0">
    <w:p w14:paraId="5047476F" w14:textId="77777777" w:rsidR="00E47B21" w:rsidRDefault="00E47B21">
      <w:r>
        <w:continuationSeparator/>
      </w:r>
    </w:p>
  </w:endnote>
  <w:endnote w:type="continuationNotice" w:id="1">
    <w:p w14:paraId="7592E7ED" w14:textId="77777777" w:rsidR="00E47B21" w:rsidRDefault="00E47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739D2" w14:textId="77777777" w:rsidR="00E47B21" w:rsidRDefault="00E47B21">
      <w:r>
        <w:separator/>
      </w:r>
    </w:p>
  </w:footnote>
  <w:footnote w:type="continuationSeparator" w:id="0">
    <w:p w14:paraId="309FB533" w14:textId="77777777" w:rsidR="00E47B21" w:rsidRDefault="00E47B21">
      <w:r>
        <w:continuationSeparator/>
      </w:r>
    </w:p>
  </w:footnote>
  <w:footnote w:type="continuationNotice" w:id="1">
    <w:p w14:paraId="1D46CAD3" w14:textId="77777777" w:rsidR="00E47B21" w:rsidRDefault="00E47B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BAE096EC"/>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7030FE"/>
    <w:multiLevelType w:val="hybridMultilevel"/>
    <w:tmpl w:val="1A8A7A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954C9C"/>
    <w:multiLevelType w:val="hybridMultilevel"/>
    <w:tmpl w:val="7A544F4C"/>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3B557C1"/>
    <w:multiLevelType w:val="multilevel"/>
    <w:tmpl w:val="98D4ABFE"/>
    <w:lvl w:ilvl="0">
      <w:start w:val="1"/>
      <w:numFmt w:val="decimal"/>
      <w:pStyle w:val="Heading1"/>
      <w:lvlText w:val="%1"/>
      <w:lvlJc w:val="left"/>
      <w:pPr>
        <w:tabs>
          <w:tab w:val="num" w:pos="2133"/>
        </w:tabs>
        <w:ind w:left="2133" w:hanging="432"/>
      </w:pPr>
      <w:rPr>
        <w:rFonts w:hint="default"/>
        <w:i w:val="0"/>
        <w:lang w:val="en-US"/>
      </w:rPr>
    </w:lvl>
    <w:lvl w:ilvl="1">
      <w:start w:val="1"/>
      <w:numFmt w:val="decimal"/>
      <w:pStyle w:val="Heading2"/>
      <w:lvlText w:val="%1.%2"/>
      <w:lvlJc w:val="left"/>
      <w:pPr>
        <w:tabs>
          <w:tab w:val="num" w:pos="2277"/>
        </w:tabs>
        <w:ind w:left="2277" w:hanging="576"/>
      </w:pPr>
      <w:rPr>
        <w:rFonts w:ascii="Times New Roman" w:hAnsi="Times New Roman" w:hint="default"/>
        <w:b/>
        <w:i w:val="0"/>
        <w:sz w:val="22"/>
        <w:effect w:val="none"/>
      </w:rPr>
    </w:lvl>
    <w:lvl w:ilvl="2">
      <w:start w:val="1"/>
      <w:numFmt w:val="decimal"/>
      <w:pStyle w:val="Heading3"/>
      <w:lvlText w:val="%1.%2.%3"/>
      <w:lvlJc w:val="left"/>
      <w:pPr>
        <w:tabs>
          <w:tab w:val="num" w:pos="2421"/>
        </w:tabs>
        <w:ind w:left="2421" w:hanging="720"/>
      </w:pPr>
      <w:rPr>
        <w:rFonts w:hint="default"/>
      </w:rPr>
    </w:lvl>
    <w:lvl w:ilvl="3">
      <w:start w:val="1"/>
      <w:numFmt w:val="decimal"/>
      <w:pStyle w:val="Heading4"/>
      <w:lvlText w:val="%1.%2.%3.%4"/>
      <w:lvlJc w:val="left"/>
      <w:pPr>
        <w:tabs>
          <w:tab w:val="num" w:pos="2565"/>
        </w:tabs>
        <w:ind w:left="2565" w:hanging="864"/>
      </w:pPr>
      <w:rPr>
        <w:rFonts w:hint="default"/>
      </w:rPr>
    </w:lvl>
    <w:lvl w:ilvl="4">
      <w:start w:val="1"/>
      <w:numFmt w:val="decimal"/>
      <w:pStyle w:val="Heading5"/>
      <w:lvlText w:val="%1.%2.%3.%4.%5"/>
      <w:lvlJc w:val="left"/>
      <w:pPr>
        <w:tabs>
          <w:tab w:val="num" w:pos="2709"/>
        </w:tabs>
        <w:ind w:left="2709" w:hanging="1008"/>
      </w:pPr>
      <w:rPr>
        <w:rFonts w:hint="default"/>
      </w:rPr>
    </w:lvl>
    <w:lvl w:ilvl="5">
      <w:start w:val="1"/>
      <w:numFmt w:val="decimal"/>
      <w:pStyle w:val="Heading6"/>
      <w:lvlText w:val="%1.%2.%3.%4.%5.%6"/>
      <w:lvlJc w:val="left"/>
      <w:pPr>
        <w:tabs>
          <w:tab w:val="num" w:pos="2853"/>
        </w:tabs>
        <w:ind w:left="2853" w:hanging="1152"/>
      </w:pPr>
      <w:rPr>
        <w:rFonts w:hint="default"/>
      </w:rPr>
    </w:lvl>
    <w:lvl w:ilvl="6">
      <w:start w:val="1"/>
      <w:numFmt w:val="decimal"/>
      <w:pStyle w:val="Heading7"/>
      <w:lvlText w:val="%1.%2.%3.%4.%5.%6.%7"/>
      <w:lvlJc w:val="left"/>
      <w:pPr>
        <w:tabs>
          <w:tab w:val="num" w:pos="2997"/>
        </w:tabs>
        <w:ind w:left="2997" w:hanging="1296"/>
      </w:pPr>
      <w:rPr>
        <w:rFonts w:hint="default"/>
      </w:rPr>
    </w:lvl>
    <w:lvl w:ilvl="7">
      <w:start w:val="1"/>
      <w:numFmt w:val="decimal"/>
      <w:pStyle w:val="Heading8"/>
      <w:lvlText w:val="%1.%2.%3.%4.%5.%6.%7.%8"/>
      <w:lvlJc w:val="left"/>
      <w:pPr>
        <w:tabs>
          <w:tab w:val="num" w:pos="3141"/>
        </w:tabs>
        <w:ind w:left="3141" w:hanging="1440"/>
      </w:pPr>
      <w:rPr>
        <w:rFonts w:hint="default"/>
      </w:rPr>
    </w:lvl>
    <w:lvl w:ilvl="8">
      <w:start w:val="1"/>
      <w:numFmt w:val="decimal"/>
      <w:pStyle w:val="Heading9"/>
      <w:lvlText w:val="%1.%2.%3.%4.%5.%6.%7.%8.%9"/>
      <w:lvlJc w:val="left"/>
      <w:pPr>
        <w:tabs>
          <w:tab w:val="num" w:pos="3285"/>
        </w:tabs>
        <w:ind w:left="3285" w:hanging="1584"/>
      </w:pPr>
      <w:rPr>
        <w:rFonts w:hint="default"/>
      </w:rPr>
    </w:lvl>
  </w:abstractNum>
  <w:abstractNum w:abstractNumId="4" w15:restartNumberingAfterBreak="0">
    <w:nsid w:val="36EB1286"/>
    <w:multiLevelType w:val="hybridMultilevel"/>
    <w:tmpl w:val="B9DE168A"/>
    <w:lvl w:ilvl="0" w:tplc="0908ECE2">
      <w:start w:val="1"/>
      <w:numFmt w:val="bullet"/>
      <w:lvlText w:val="•"/>
      <w:lvlJc w:val="left"/>
      <w:pPr>
        <w:tabs>
          <w:tab w:val="num" w:pos="718"/>
        </w:tabs>
        <w:ind w:left="718" w:hanging="360"/>
      </w:pPr>
      <w:rPr>
        <w:rFonts w:ascii="Arial" w:hAnsi="Arial" w:hint="default"/>
      </w:rPr>
    </w:lvl>
    <w:lvl w:ilvl="1" w:tplc="45A0871E">
      <w:start w:val="1"/>
      <w:numFmt w:val="bullet"/>
      <w:lvlText w:val="•"/>
      <w:lvlJc w:val="left"/>
      <w:pPr>
        <w:tabs>
          <w:tab w:val="num" w:pos="1438"/>
        </w:tabs>
        <w:ind w:left="1438" w:hanging="360"/>
      </w:pPr>
      <w:rPr>
        <w:rFonts w:ascii="Arial" w:hAnsi="Arial" w:hint="default"/>
      </w:rPr>
    </w:lvl>
    <w:lvl w:ilvl="2" w:tplc="F628EA1E">
      <w:numFmt w:val="bullet"/>
      <w:lvlText w:val="•"/>
      <w:lvlJc w:val="left"/>
      <w:pPr>
        <w:tabs>
          <w:tab w:val="num" w:pos="2158"/>
        </w:tabs>
        <w:ind w:left="2158" w:hanging="360"/>
      </w:pPr>
      <w:rPr>
        <w:rFonts w:ascii="Arial" w:hAnsi="Arial" w:hint="default"/>
      </w:rPr>
    </w:lvl>
    <w:lvl w:ilvl="3" w:tplc="10C80A1A">
      <w:numFmt w:val="bullet"/>
      <w:lvlText w:val="•"/>
      <w:lvlJc w:val="left"/>
      <w:pPr>
        <w:tabs>
          <w:tab w:val="num" w:pos="2878"/>
        </w:tabs>
        <w:ind w:left="2878" w:hanging="360"/>
      </w:pPr>
      <w:rPr>
        <w:rFonts w:ascii="Arial" w:hAnsi="Arial" w:hint="default"/>
      </w:rPr>
    </w:lvl>
    <w:lvl w:ilvl="4" w:tplc="07F20864" w:tentative="1">
      <w:start w:val="1"/>
      <w:numFmt w:val="bullet"/>
      <w:lvlText w:val="•"/>
      <w:lvlJc w:val="left"/>
      <w:pPr>
        <w:tabs>
          <w:tab w:val="num" w:pos="3598"/>
        </w:tabs>
        <w:ind w:left="3598" w:hanging="360"/>
      </w:pPr>
      <w:rPr>
        <w:rFonts w:ascii="Arial" w:hAnsi="Arial" w:hint="default"/>
      </w:rPr>
    </w:lvl>
    <w:lvl w:ilvl="5" w:tplc="549E9B32" w:tentative="1">
      <w:start w:val="1"/>
      <w:numFmt w:val="bullet"/>
      <w:lvlText w:val="•"/>
      <w:lvlJc w:val="left"/>
      <w:pPr>
        <w:tabs>
          <w:tab w:val="num" w:pos="4318"/>
        </w:tabs>
        <w:ind w:left="4318" w:hanging="360"/>
      </w:pPr>
      <w:rPr>
        <w:rFonts w:ascii="Arial" w:hAnsi="Arial" w:hint="default"/>
      </w:rPr>
    </w:lvl>
    <w:lvl w:ilvl="6" w:tplc="4560F3F8" w:tentative="1">
      <w:start w:val="1"/>
      <w:numFmt w:val="bullet"/>
      <w:lvlText w:val="•"/>
      <w:lvlJc w:val="left"/>
      <w:pPr>
        <w:tabs>
          <w:tab w:val="num" w:pos="5038"/>
        </w:tabs>
        <w:ind w:left="5038" w:hanging="360"/>
      </w:pPr>
      <w:rPr>
        <w:rFonts w:ascii="Arial" w:hAnsi="Arial" w:hint="default"/>
      </w:rPr>
    </w:lvl>
    <w:lvl w:ilvl="7" w:tplc="3CDC3ACE" w:tentative="1">
      <w:start w:val="1"/>
      <w:numFmt w:val="bullet"/>
      <w:lvlText w:val="•"/>
      <w:lvlJc w:val="left"/>
      <w:pPr>
        <w:tabs>
          <w:tab w:val="num" w:pos="5758"/>
        </w:tabs>
        <w:ind w:left="5758" w:hanging="360"/>
      </w:pPr>
      <w:rPr>
        <w:rFonts w:ascii="Arial" w:hAnsi="Arial" w:hint="default"/>
      </w:rPr>
    </w:lvl>
    <w:lvl w:ilvl="8" w:tplc="44C49526" w:tentative="1">
      <w:start w:val="1"/>
      <w:numFmt w:val="bullet"/>
      <w:lvlText w:val="•"/>
      <w:lvlJc w:val="left"/>
      <w:pPr>
        <w:tabs>
          <w:tab w:val="num" w:pos="6478"/>
        </w:tabs>
        <w:ind w:left="6478" w:hanging="360"/>
      </w:pPr>
      <w:rPr>
        <w:rFonts w:ascii="Arial" w:hAnsi="Arial" w:hint="default"/>
      </w:rPr>
    </w:lvl>
  </w:abstractNum>
  <w:abstractNum w:abstractNumId="5" w15:restartNumberingAfterBreak="0">
    <w:nsid w:val="38943DD7"/>
    <w:multiLevelType w:val="multilevel"/>
    <w:tmpl w:val="13B8EF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7"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0" w15:restartNumberingAfterBreak="0">
    <w:nsid w:val="54A21B17"/>
    <w:multiLevelType w:val="hybridMultilevel"/>
    <w:tmpl w:val="069CD4EC"/>
    <w:lvl w:ilvl="0" w:tplc="DDE2DC24">
      <w:start w:val="1"/>
      <w:numFmt w:val="bullet"/>
      <w:lvlText w:val="•"/>
      <w:lvlJc w:val="left"/>
      <w:pPr>
        <w:tabs>
          <w:tab w:val="num" w:pos="720"/>
        </w:tabs>
        <w:ind w:left="720" w:hanging="360"/>
      </w:pPr>
      <w:rPr>
        <w:rFonts w:ascii="Arial" w:hAnsi="Arial" w:hint="default"/>
      </w:rPr>
    </w:lvl>
    <w:lvl w:ilvl="1" w:tplc="F6444C66">
      <w:start w:val="1"/>
      <w:numFmt w:val="bullet"/>
      <w:lvlText w:val="•"/>
      <w:lvlJc w:val="left"/>
      <w:pPr>
        <w:tabs>
          <w:tab w:val="num" w:pos="1440"/>
        </w:tabs>
        <w:ind w:left="1440" w:hanging="360"/>
      </w:pPr>
      <w:rPr>
        <w:rFonts w:ascii="Arial" w:hAnsi="Arial" w:hint="default"/>
      </w:rPr>
    </w:lvl>
    <w:lvl w:ilvl="2" w:tplc="7242E630">
      <w:numFmt w:val="bullet"/>
      <w:lvlText w:val=""/>
      <w:lvlJc w:val="left"/>
      <w:pPr>
        <w:tabs>
          <w:tab w:val="num" w:pos="2160"/>
        </w:tabs>
        <w:ind w:left="2160" w:hanging="360"/>
      </w:pPr>
      <w:rPr>
        <w:rFonts w:ascii="Wingdings" w:hAnsi="Wingdings" w:hint="default"/>
      </w:rPr>
    </w:lvl>
    <w:lvl w:ilvl="3" w:tplc="7E6673F2" w:tentative="1">
      <w:start w:val="1"/>
      <w:numFmt w:val="bullet"/>
      <w:lvlText w:val="•"/>
      <w:lvlJc w:val="left"/>
      <w:pPr>
        <w:tabs>
          <w:tab w:val="num" w:pos="2880"/>
        </w:tabs>
        <w:ind w:left="2880" w:hanging="360"/>
      </w:pPr>
      <w:rPr>
        <w:rFonts w:ascii="Arial" w:hAnsi="Arial" w:hint="default"/>
      </w:rPr>
    </w:lvl>
    <w:lvl w:ilvl="4" w:tplc="80467CB4" w:tentative="1">
      <w:start w:val="1"/>
      <w:numFmt w:val="bullet"/>
      <w:lvlText w:val="•"/>
      <w:lvlJc w:val="left"/>
      <w:pPr>
        <w:tabs>
          <w:tab w:val="num" w:pos="3600"/>
        </w:tabs>
        <w:ind w:left="3600" w:hanging="360"/>
      </w:pPr>
      <w:rPr>
        <w:rFonts w:ascii="Arial" w:hAnsi="Arial" w:hint="default"/>
      </w:rPr>
    </w:lvl>
    <w:lvl w:ilvl="5" w:tplc="84F643EA" w:tentative="1">
      <w:start w:val="1"/>
      <w:numFmt w:val="bullet"/>
      <w:lvlText w:val="•"/>
      <w:lvlJc w:val="left"/>
      <w:pPr>
        <w:tabs>
          <w:tab w:val="num" w:pos="4320"/>
        </w:tabs>
        <w:ind w:left="4320" w:hanging="360"/>
      </w:pPr>
      <w:rPr>
        <w:rFonts w:ascii="Arial" w:hAnsi="Arial" w:hint="default"/>
      </w:rPr>
    </w:lvl>
    <w:lvl w:ilvl="6" w:tplc="F3E0A0D2" w:tentative="1">
      <w:start w:val="1"/>
      <w:numFmt w:val="bullet"/>
      <w:lvlText w:val="•"/>
      <w:lvlJc w:val="left"/>
      <w:pPr>
        <w:tabs>
          <w:tab w:val="num" w:pos="5040"/>
        </w:tabs>
        <w:ind w:left="5040" w:hanging="360"/>
      </w:pPr>
      <w:rPr>
        <w:rFonts w:ascii="Arial" w:hAnsi="Arial" w:hint="default"/>
      </w:rPr>
    </w:lvl>
    <w:lvl w:ilvl="7" w:tplc="2BEA3F7A" w:tentative="1">
      <w:start w:val="1"/>
      <w:numFmt w:val="bullet"/>
      <w:lvlText w:val="•"/>
      <w:lvlJc w:val="left"/>
      <w:pPr>
        <w:tabs>
          <w:tab w:val="num" w:pos="5760"/>
        </w:tabs>
        <w:ind w:left="5760" w:hanging="360"/>
      </w:pPr>
      <w:rPr>
        <w:rFonts w:ascii="Arial" w:hAnsi="Arial" w:hint="default"/>
      </w:rPr>
    </w:lvl>
    <w:lvl w:ilvl="8" w:tplc="BE7050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13"/>
  </w:num>
  <w:num w:numId="4">
    <w:abstractNumId w:val="9"/>
  </w:num>
  <w:num w:numId="5">
    <w:abstractNumId w:val="12"/>
  </w:num>
  <w:num w:numId="6">
    <w:abstractNumId w:val="0"/>
  </w:num>
  <w:num w:numId="7">
    <w:abstractNumId w:val="8"/>
  </w:num>
  <w:num w:numId="8">
    <w:abstractNumId w:val="1"/>
  </w:num>
  <w:num w:numId="9">
    <w:abstractNumId w:val="7"/>
  </w:num>
  <w:num w:numId="10">
    <w:abstractNumId w:val="5"/>
  </w:num>
  <w:num w:numId="11">
    <w:abstractNumId w:val="11"/>
  </w:num>
  <w:num w:numId="12">
    <w:abstractNumId w:val="10"/>
  </w:num>
  <w:num w:numId="13">
    <w:abstractNumId w:val="4"/>
  </w:num>
  <w:num w:numId="14">
    <w:abstractNumId w:val="3"/>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31"/>
    <w:rsid w:val="00002564"/>
    <w:rsid w:val="0000257A"/>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0F2"/>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47A6"/>
    <w:rsid w:val="0001505E"/>
    <w:rsid w:val="0001582B"/>
    <w:rsid w:val="000158ED"/>
    <w:rsid w:val="00015EFB"/>
    <w:rsid w:val="000165E2"/>
    <w:rsid w:val="00017020"/>
    <w:rsid w:val="000172BE"/>
    <w:rsid w:val="00017CDF"/>
    <w:rsid w:val="00017D8A"/>
    <w:rsid w:val="0002004E"/>
    <w:rsid w:val="00020A9F"/>
    <w:rsid w:val="00021583"/>
    <w:rsid w:val="00021626"/>
    <w:rsid w:val="000218F5"/>
    <w:rsid w:val="000226B5"/>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C5F"/>
    <w:rsid w:val="00041C95"/>
    <w:rsid w:val="00041D94"/>
    <w:rsid w:val="00042029"/>
    <w:rsid w:val="0004202B"/>
    <w:rsid w:val="00042174"/>
    <w:rsid w:val="0004243B"/>
    <w:rsid w:val="00042720"/>
    <w:rsid w:val="0004290B"/>
    <w:rsid w:val="000434B7"/>
    <w:rsid w:val="000435C9"/>
    <w:rsid w:val="000435E4"/>
    <w:rsid w:val="00043B33"/>
    <w:rsid w:val="00043E22"/>
    <w:rsid w:val="00044077"/>
    <w:rsid w:val="0004483A"/>
    <w:rsid w:val="00044C9E"/>
    <w:rsid w:val="00044E41"/>
    <w:rsid w:val="000453F6"/>
    <w:rsid w:val="000454D8"/>
    <w:rsid w:val="000464B3"/>
    <w:rsid w:val="00046796"/>
    <w:rsid w:val="000467FD"/>
    <w:rsid w:val="00046AAF"/>
    <w:rsid w:val="0004708E"/>
    <w:rsid w:val="00047225"/>
    <w:rsid w:val="00047283"/>
    <w:rsid w:val="00047899"/>
    <w:rsid w:val="00047C47"/>
    <w:rsid w:val="00047D14"/>
    <w:rsid w:val="00047E60"/>
    <w:rsid w:val="00047FDE"/>
    <w:rsid w:val="000504E6"/>
    <w:rsid w:val="00050B2C"/>
    <w:rsid w:val="00052386"/>
    <w:rsid w:val="00052597"/>
    <w:rsid w:val="00052615"/>
    <w:rsid w:val="00052643"/>
    <w:rsid w:val="00052AD2"/>
    <w:rsid w:val="000530DF"/>
    <w:rsid w:val="000533BD"/>
    <w:rsid w:val="00053541"/>
    <w:rsid w:val="000537D4"/>
    <w:rsid w:val="00053A5D"/>
    <w:rsid w:val="00053AE4"/>
    <w:rsid w:val="00053F54"/>
    <w:rsid w:val="000540DD"/>
    <w:rsid w:val="00054AE1"/>
    <w:rsid w:val="00054E0C"/>
    <w:rsid w:val="00054E40"/>
    <w:rsid w:val="0005541D"/>
    <w:rsid w:val="00055851"/>
    <w:rsid w:val="00055F08"/>
    <w:rsid w:val="0005616A"/>
    <w:rsid w:val="000565C8"/>
    <w:rsid w:val="00056A75"/>
    <w:rsid w:val="00056ACF"/>
    <w:rsid w:val="00057014"/>
    <w:rsid w:val="0005714C"/>
    <w:rsid w:val="0005793E"/>
    <w:rsid w:val="00057DC8"/>
    <w:rsid w:val="0006045C"/>
    <w:rsid w:val="00060AED"/>
    <w:rsid w:val="000612E1"/>
    <w:rsid w:val="000614FE"/>
    <w:rsid w:val="000618EF"/>
    <w:rsid w:val="00061D4C"/>
    <w:rsid w:val="00061F3E"/>
    <w:rsid w:val="00061FD2"/>
    <w:rsid w:val="00062A4F"/>
    <w:rsid w:val="00062E41"/>
    <w:rsid w:val="00062F56"/>
    <w:rsid w:val="00063F01"/>
    <w:rsid w:val="00063F42"/>
    <w:rsid w:val="00063F5E"/>
    <w:rsid w:val="00063F91"/>
    <w:rsid w:val="000653FC"/>
    <w:rsid w:val="00065D0E"/>
    <w:rsid w:val="00065D38"/>
    <w:rsid w:val="00065F68"/>
    <w:rsid w:val="0006604B"/>
    <w:rsid w:val="00066198"/>
    <w:rsid w:val="00066416"/>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8AC"/>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5FF2"/>
    <w:rsid w:val="00086019"/>
    <w:rsid w:val="0008661A"/>
    <w:rsid w:val="00086800"/>
    <w:rsid w:val="0008740C"/>
    <w:rsid w:val="00087913"/>
    <w:rsid w:val="00087C4F"/>
    <w:rsid w:val="000900D7"/>
    <w:rsid w:val="000902DC"/>
    <w:rsid w:val="000906E4"/>
    <w:rsid w:val="00090C7E"/>
    <w:rsid w:val="000911AE"/>
    <w:rsid w:val="000916C1"/>
    <w:rsid w:val="00091A32"/>
    <w:rsid w:val="00091C80"/>
    <w:rsid w:val="00091D51"/>
    <w:rsid w:val="00091F60"/>
    <w:rsid w:val="00092146"/>
    <w:rsid w:val="000926E1"/>
    <w:rsid w:val="00092C34"/>
    <w:rsid w:val="00092C64"/>
    <w:rsid w:val="00093697"/>
    <w:rsid w:val="00093916"/>
    <w:rsid w:val="00093D42"/>
    <w:rsid w:val="00094495"/>
    <w:rsid w:val="00094A16"/>
    <w:rsid w:val="00094CC3"/>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726"/>
    <w:rsid w:val="000A287C"/>
    <w:rsid w:val="000A2B9B"/>
    <w:rsid w:val="000A2CC7"/>
    <w:rsid w:val="000A2D69"/>
    <w:rsid w:val="000A2ED6"/>
    <w:rsid w:val="000A3242"/>
    <w:rsid w:val="000A3348"/>
    <w:rsid w:val="000A338C"/>
    <w:rsid w:val="000A34DE"/>
    <w:rsid w:val="000A34E3"/>
    <w:rsid w:val="000A3A9C"/>
    <w:rsid w:val="000A3E17"/>
    <w:rsid w:val="000A4205"/>
    <w:rsid w:val="000A443F"/>
    <w:rsid w:val="000A4A19"/>
    <w:rsid w:val="000A4A9E"/>
    <w:rsid w:val="000A5399"/>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405"/>
    <w:rsid w:val="000B39B9"/>
    <w:rsid w:val="000B3F4E"/>
    <w:rsid w:val="000B439F"/>
    <w:rsid w:val="000B4661"/>
    <w:rsid w:val="000B4CA8"/>
    <w:rsid w:val="000B5016"/>
    <w:rsid w:val="000B51FA"/>
    <w:rsid w:val="000B5905"/>
    <w:rsid w:val="000B5975"/>
    <w:rsid w:val="000B5A42"/>
    <w:rsid w:val="000B5C50"/>
    <w:rsid w:val="000B6D7C"/>
    <w:rsid w:val="000B6E2C"/>
    <w:rsid w:val="000B7520"/>
    <w:rsid w:val="000B76C5"/>
    <w:rsid w:val="000B7A10"/>
    <w:rsid w:val="000B7C48"/>
    <w:rsid w:val="000B7F00"/>
    <w:rsid w:val="000C096C"/>
    <w:rsid w:val="000C0DFC"/>
    <w:rsid w:val="000C115D"/>
    <w:rsid w:val="000C1481"/>
    <w:rsid w:val="000C1535"/>
    <w:rsid w:val="000C182F"/>
    <w:rsid w:val="000C1D16"/>
    <w:rsid w:val="000C201F"/>
    <w:rsid w:val="000C21B0"/>
    <w:rsid w:val="000C252B"/>
    <w:rsid w:val="000C2F06"/>
    <w:rsid w:val="000C2F81"/>
    <w:rsid w:val="000C2FBD"/>
    <w:rsid w:val="000C3A15"/>
    <w:rsid w:val="000C3B0C"/>
    <w:rsid w:val="000C3D3B"/>
    <w:rsid w:val="000C422D"/>
    <w:rsid w:val="000C53B4"/>
    <w:rsid w:val="000C53E9"/>
    <w:rsid w:val="000C5974"/>
    <w:rsid w:val="000C5F91"/>
    <w:rsid w:val="000C6025"/>
    <w:rsid w:val="000C62CF"/>
    <w:rsid w:val="000C659D"/>
    <w:rsid w:val="000C6D4A"/>
    <w:rsid w:val="000C733D"/>
    <w:rsid w:val="000C7871"/>
    <w:rsid w:val="000D019B"/>
    <w:rsid w:val="000D0565"/>
    <w:rsid w:val="000D0817"/>
    <w:rsid w:val="000D0A03"/>
    <w:rsid w:val="000D0E02"/>
    <w:rsid w:val="000D0E4E"/>
    <w:rsid w:val="000D0EED"/>
    <w:rsid w:val="000D113C"/>
    <w:rsid w:val="000D12D1"/>
    <w:rsid w:val="000D159A"/>
    <w:rsid w:val="000D16D5"/>
    <w:rsid w:val="000D203B"/>
    <w:rsid w:val="000D20AC"/>
    <w:rsid w:val="000D210F"/>
    <w:rsid w:val="000D22CC"/>
    <w:rsid w:val="000D2D2D"/>
    <w:rsid w:val="000D30EA"/>
    <w:rsid w:val="000D36AE"/>
    <w:rsid w:val="000D38A1"/>
    <w:rsid w:val="000D38DD"/>
    <w:rsid w:val="000D3F5E"/>
    <w:rsid w:val="000D48B7"/>
    <w:rsid w:val="000D4AD4"/>
    <w:rsid w:val="000D4C4E"/>
    <w:rsid w:val="000D4DBF"/>
    <w:rsid w:val="000D4F03"/>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09D"/>
    <w:rsid w:val="000F03AA"/>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36F"/>
    <w:rsid w:val="000F49A6"/>
    <w:rsid w:val="000F4C20"/>
    <w:rsid w:val="000F4E03"/>
    <w:rsid w:val="000F4E6E"/>
    <w:rsid w:val="000F5046"/>
    <w:rsid w:val="000F5E61"/>
    <w:rsid w:val="000F5E83"/>
    <w:rsid w:val="000F6726"/>
    <w:rsid w:val="000F6EAD"/>
    <w:rsid w:val="000F7F58"/>
    <w:rsid w:val="00100128"/>
    <w:rsid w:val="00100186"/>
    <w:rsid w:val="0010080C"/>
    <w:rsid w:val="001009D1"/>
    <w:rsid w:val="00100BC7"/>
    <w:rsid w:val="00100E3F"/>
    <w:rsid w:val="00100FF3"/>
    <w:rsid w:val="00101126"/>
    <w:rsid w:val="00101586"/>
    <w:rsid w:val="00101C5E"/>
    <w:rsid w:val="001026CA"/>
    <w:rsid w:val="00102D51"/>
    <w:rsid w:val="00102EC1"/>
    <w:rsid w:val="00103300"/>
    <w:rsid w:val="00103E1D"/>
    <w:rsid w:val="00103EE9"/>
    <w:rsid w:val="001043C2"/>
    <w:rsid w:val="001043E1"/>
    <w:rsid w:val="00104CA6"/>
    <w:rsid w:val="00104D1F"/>
    <w:rsid w:val="00104D5C"/>
    <w:rsid w:val="0010505A"/>
    <w:rsid w:val="001053D4"/>
    <w:rsid w:val="00105CC7"/>
    <w:rsid w:val="00105D40"/>
    <w:rsid w:val="001061B1"/>
    <w:rsid w:val="001068E1"/>
    <w:rsid w:val="00106DC9"/>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333"/>
    <w:rsid w:val="00113D4D"/>
    <w:rsid w:val="001141E3"/>
    <w:rsid w:val="001144DF"/>
    <w:rsid w:val="001145E5"/>
    <w:rsid w:val="001149FE"/>
    <w:rsid w:val="0011557B"/>
    <w:rsid w:val="001163DF"/>
    <w:rsid w:val="00116711"/>
    <w:rsid w:val="00116806"/>
    <w:rsid w:val="00116EEF"/>
    <w:rsid w:val="00116FA9"/>
    <w:rsid w:val="00117C85"/>
    <w:rsid w:val="001206A4"/>
    <w:rsid w:val="00120B13"/>
    <w:rsid w:val="00121019"/>
    <w:rsid w:val="00121082"/>
    <w:rsid w:val="00121430"/>
    <w:rsid w:val="00121808"/>
    <w:rsid w:val="00122457"/>
    <w:rsid w:val="00123538"/>
    <w:rsid w:val="001235B7"/>
    <w:rsid w:val="00124A01"/>
    <w:rsid w:val="00124CDA"/>
    <w:rsid w:val="00124D84"/>
    <w:rsid w:val="001250DD"/>
    <w:rsid w:val="00125660"/>
    <w:rsid w:val="00125733"/>
    <w:rsid w:val="00125B70"/>
    <w:rsid w:val="001263AA"/>
    <w:rsid w:val="00126638"/>
    <w:rsid w:val="001272EE"/>
    <w:rsid w:val="00127325"/>
    <w:rsid w:val="001278A5"/>
    <w:rsid w:val="00127CCF"/>
    <w:rsid w:val="00127F8B"/>
    <w:rsid w:val="00127FA5"/>
    <w:rsid w:val="00130281"/>
    <w:rsid w:val="00130779"/>
    <w:rsid w:val="001307A1"/>
    <w:rsid w:val="001308EC"/>
    <w:rsid w:val="00130A1E"/>
    <w:rsid w:val="001311B4"/>
    <w:rsid w:val="001317BE"/>
    <w:rsid w:val="00131A77"/>
    <w:rsid w:val="001321D3"/>
    <w:rsid w:val="001323B6"/>
    <w:rsid w:val="00132D48"/>
    <w:rsid w:val="0013327A"/>
    <w:rsid w:val="001332BA"/>
    <w:rsid w:val="00133599"/>
    <w:rsid w:val="00133B3E"/>
    <w:rsid w:val="00133BF7"/>
    <w:rsid w:val="00133DB1"/>
    <w:rsid w:val="001345A2"/>
    <w:rsid w:val="00134656"/>
    <w:rsid w:val="00134939"/>
    <w:rsid w:val="001349B6"/>
    <w:rsid w:val="00134B88"/>
    <w:rsid w:val="00135B16"/>
    <w:rsid w:val="00135C7A"/>
    <w:rsid w:val="001365EE"/>
    <w:rsid w:val="001366DF"/>
    <w:rsid w:val="001367A0"/>
    <w:rsid w:val="0013685A"/>
    <w:rsid w:val="0013698B"/>
    <w:rsid w:val="00136A23"/>
    <w:rsid w:val="00136B99"/>
    <w:rsid w:val="00137288"/>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AE5"/>
    <w:rsid w:val="00144D8F"/>
    <w:rsid w:val="001456F1"/>
    <w:rsid w:val="001456F9"/>
    <w:rsid w:val="001457D8"/>
    <w:rsid w:val="00145C74"/>
    <w:rsid w:val="00145E06"/>
    <w:rsid w:val="001462E9"/>
    <w:rsid w:val="001463F9"/>
    <w:rsid w:val="00146E32"/>
    <w:rsid w:val="0014759C"/>
    <w:rsid w:val="00147CF5"/>
    <w:rsid w:val="00150131"/>
    <w:rsid w:val="001503C9"/>
    <w:rsid w:val="00151619"/>
    <w:rsid w:val="00152118"/>
    <w:rsid w:val="001521DF"/>
    <w:rsid w:val="00152835"/>
    <w:rsid w:val="001554E7"/>
    <w:rsid w:val="001557F5"/>
    <w:rsid w:val="00155927"/>
    <w:rsid w:val="001559FA"/>
    <w:rsid w:val="00155C27"/>
    <w:rsid w:val="0015633D"/>
    <w:rsid w:val="0015634C"/>
    <w:rsid w:val="00156374"/>
    <w:rsid w:val="001566C8"/>
    <w:rsid w:val="00156BD8"/>
    <w:rsid w:val="00156E2F"/>
    <w:rsid w:val="00157285"/>
    <w:rsid w:val="00157478"/>
    <w:rsid w:val="001577D8"/>
    <w:rsid w:val="0015780B"/>
    <w:rsid w:val="00157B75"/>
    <w:rsid w:val="00157CBC"/>
    <w:rsid w:val="00157E91"/>
    <w:rsid w:val="00157FC3"/>
    <w:rsid w:val="00160279"/>
    <w:rsid w:val="00160739"/>
    <w:rsid w:val="001608E0"/>
    <w:rsid w:val="00160AFF"/>
    <w:rsid w:val="00161394"/>
    <w:rsid w:val="00161D47"/>
    <w:rsid w:val="00161F1D"/>
    <w:rsid w:val="0016271E"/>
    <w:rsid w:val="00162734"/>
    <w:rsid w:val="00162AEE"/>
    <w:rsid w:val="00162D7A"/>
    <w:rsid w:val="00163566"/>
    <w:rsid w:val="001636E0"/>
    <w:rsid w:val="00163C5F"/>
    <w:rsid w:val="00163F45"/>
    <w:rsid w:val="00164DAB"/>
    <w:rsid w:val="00165043"/>
    <w:rsid w:val="001659FA"/>
    <w:rsid w:val="00165AC3"/>
    <w:rsid w:val="00165BBB"/>
    <w:rsid w:val="00166073"/>
    <w:rsid w:val="0016613D"/>
    <w:rsid w:val="0016613F"/>
    <w:rsid w:val="00166215"/>
    <w:rsid w:val="00166591"/>
    <w:rsid w:val="001666C4"/>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13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342"/>
    <w:rsid w:val="001823AA"/>
    <w:rsid w:val="00182C7D"/>
    <w:rsid w:val="00183034"/>
    <w:rsid w:val="001830F7"/>
    <w:rsid w:val="0018359C"/>
    <w:rsid w:val="00183EE6"/>
    <w:rsid w:val="00184A77"/>
    <w:rsid w:val="00184C3F"/>
    <w:rsid w:val="00185280"/>
    <w:rsid w:val="0018588A"/>
    <w:rsid w:val="00185A59"/>
    <w:rsid w:val="00185FA5"/>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CA9"/>
    <w:rsid w:val="00192D6B"/>
    <w:rsid w:val="00192DD9"/>
    <w:rsid w:val="00193A6A"/>
    <w:rsid w:val="00193C06"/>
    <w:rsid w:val="00194081"/>
    <w:rsid w:val="0019410F"/>
    <w:rsid w:val="00194339"/>
    <w:rsid w:val="001947A8"/>
    <w:rsid w:val="00194848"/>
    <w:rsid w:val="0019488F"/>
    <w:rsid w:val="00194DB4"/>
    <w:rsid w:val="00194F13"/>
    <w:rsid w:val="00194F2D"/>
    <w:rsid w:val="00195031"/>
    <w:rsid w:val="00195172"/>
    <w:rsid w:val="00195346"/>
    <w:rsid w:val="0019564D"/>
    <w:rsid w:val="001958EA"/>
    <w:rsid w:val="00195977"/>
    <w:rsid w:val="00195E0E"/>
    <w:rsid w:val="00196633"/>
    <w:rsid w:val="00197E31"/>
    <w:rsid w:val="001A01B5"/>
    <w:rsid w:val="001A020F"/>
    <w:rsid w:val="001A0E39"/>
    <w:rsid w:val="001A0E65"/>
    <w:rsid w:val="001A0E89"/>
    <w:rsid w:val="001A1087"/>
    <w:rsid w:val="001A180D"/>
    <w:rsid w:val="001A1BAC"/>
    <w:rsid w:val="001A23CE"/>
    <w:rsid w:val="001A2C89"/>
    <w:rsid w:val="001A3797"/>
    <w:rsid w:val="001A3895"/>
    <w:rsid w:val="001A40AC"/>
    <w:rsid w:val="001A414B"/>
    <w:rsid w:val="001A4972"/>
    <w:rsid w:val="001A4A59"/>
    <w:rsid w:val="001A4E3C"/>
    <w:rsid w:val="001A506E"/>
    <w:rsid w:val="001A5222"/>
    <w:rsid w:val="001A5531"/>
    <w:rsid w:val="001A5C69"/>
    <w:rsid w:val="001A5E6D"/>
    <w:rsid w:val="001A6552"/>
    <w:rsid w:val="001A6586"/>
    <w:rsid w:val="001A673E"/>
    <w:rsid w:val="001A67B2"/>
    <w:rsid w:val="001A6D82"/>
    <w:rsid w:val="001A7724"/>
    <w:rsid w:val="001A7763"/>
    <w:rsid w:val="001A7D26"/>
    <w:rsid w:val="001B0F40"/>
    <w:rsid w:val="001B1405"/>
    <w:rsid w:val="001B1537"/>
    <w:rsid w:val="001B2964"/>
    <w:rsid w:val="001B2C86"/>
    <w:rsid w:val="001B3964"/>
    <w:rsid w:val="001B396A"/>
    <w:rsid w:val="001B3D59"/>
    <w:rsid w:val="001B4040"/>
    <w:rsid w:val="001B421B"/>
    <w:rsid w:val="001B4452"/>
    <w:rsid w:val="001B466C"/>
    <w:rsid w:val="001B4860"/>
    <w:rsid w:val="001B4B7D"/>
    <w:rsid w:val="001B4F34"/>
    <w:rsid w:val="001B52EC"/>
    <w:rsid w:val="001B554A"/>
    <w:rsid w:val="001B55D1"/>
    <w:rsid w:val="001B5B29"/>
    <w:rsid w:val="001B5D16"/>
    <w:rsid w:val="001B6421"/>
    <w:rsid w:val="001B64A2"/>
    <w:rsid w:val="001B64E2"/>
    <w:rsid w:val="001B6564"/>
    <w:rsid w:val="001B691A"/>
    <w:rsid w:val="001B69B6"/>
    <w:rsid w:val="001B6BB2"/>
    <w:rsid w:val="001B7041"/>
    <w:rsid w:val="001B7116"/>
    <w:rsid w:val="001B7596"/>
    <w:rsid w:val="001B7BF7"/>
    <w:rsid w:val="001B7C36"/>
    <w:rsid w:val="001B7EDE"/>
    <w:rsid w:val="001C02D8"/>
    <w:rsid w:val="001C04E3"/>
    <w:rsid w:val="001C0569"/>
    <w:rsid w:val="001C067A"/>
    <w:rsid w:val="001C0C93"/>
    <w:rsid w:val="001C10A1"/>
    <w:rsid w:val="001C115A"/>
    <w:rsid w:val="001C14A4"/>
    <w:rsid w:val="001C14ED"/>
    <w:rsid w:val="001C1803"/>
    <w:rsid w:val="001C1CE7"/>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7AB"/>
    <w:rsid w:val="001C57C5"/>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8FA"/>
    <w:rsid w:val="001D1187"/>
    <w:rsid w:val="001D2360"/>
    <w:rsid w:val="001D275B"/>
    <w:rsid w:val="001D2822"/>
    <w:rsid w:val="001D2932"/>
    <w:rsid w:val="001D2CAE"/>
    <w:rsid w:val="001D2FFA"/>
    <w:rsid w:val="001D3109"/>
    <w:rsid w:val="001D332E"/>
    <w:rsid w:val="001D382E"/>
    <w:rsid w:val="001D3836"/>
    <w:rsid w:val="001D383A"/>
    <w:rsid w:val="001D40B1"/>
    <w:rsid w:val="001D4D63"/>
    <w:rsid w:val="001D4DB0"/>
    <w:rsid w:val="001D5033"/>
    <w:rsid w:val="001D53BB"/>
    <w:rsid w:val="001D544E"/>
    <w:rsid w:val="001D57A6"/>
    <w:rsid w:val="001D57D4"/>
    <w:rsid w:val="001D5AD1"/>
    <w:rsid w:val="001D5C6A"/>
    <w:rsid w:val="001D5C88"/>
    <w:rsid w:val="001D5F4E"/>
    <w:rsid w:val="001D6567"/>
    <w:rsid w:val="001D695C"/>
    <w:rsid w:val="001D69E6"/>
    <w:rsid w:val="001D6AC3"/>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152E"/>
    <w:rsid w:val="001E226A"/>
    <w:rsid w:val="001E252C"/>
    <w:rsid w:val="001E2815"/>
    <w:rsid w:val="001E2DEE"/>
    <w:rsid w:val="001E304C"/>
    <w:rsid w:val="001E34EC"/>
    <w:rsid w:val="001E36E4"/>
    <w:rsid w:val="001E379D"/>
    <w:rsid w:val="001E3A3C"/>
    <w:rsid w:val="001E41F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105"/>
    <w:rsid w:val="001F2A0D"/>
    <w:rsid w:val="001F2E23"/>
    <w:rsid w:val="001F2EA1"/>
    <w:rsid w:val="001F341F"/>
    <w:rsid w:val="001F3693"/>
    <w:rsid w:val="001F3911"/>
    <w:rsid w:val="001F3EF8"/>
    <w:rsid w:val="001F3F1A"/>
    <w:rsid w:val="001F3FF4"/>
    <w:rsid w:val="001F40E2"/>
    <w:rsid w:val="001F4A0F"/>
    <w:rsid w:val="001F4B07"/>
    <w:rsid w:val="001F4B2F"/>
    <w:rsid w:val="001F4CBD"/>
    <w:rsid w:val="001F4FA7"/>
    <w:rsid w:val="001F524C"/>
    <w:rsid w:val="001F5313"/>
    <w:rsid w:val="001F5545"/>
    <w:rsid w:val="001F5777"/>
    <w:rsid w:val="001F5937"/>
    <w:rsid w:val="001F59E3"/>
    <w:rsid w:val="001F59ED"/>
    <w:rsid w:val="001F5FAF"/>
    <w:rsid w:val="001F6152"/>
    <w:rsid w:val="001F6354"/>
    <w:rsid w:val="001F6E34"/>
    <w:rsid w:val="001F7121"/>
    <w:rsid w:val="002002B0"/>
    <w:rsid w:val="00200926"/>
    <w:rsid w:val="00200A3A"/>
    <w:rsid w:val="00200D2C"/>
    <w:rsid w:val="002014C7"/>
    <w:rsid w:val="002019D8"/>
    <w:rsid w:val="00201EC7"/>
    <w:rsid w:val="00201F53"/>
    <w:rsid w:val="00202169"/>
    <w:rsid w:val="00202261"/>
    <w:rsid w:val="00202B61"/>
    <w:rsid w:val="00202D1B"/>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5C1D"/>
    <w:rsid w:val="002062F7"/>
    <w:rsid w:val="00206AEC"/>
    <w:rsid w:val="0020767C"/>
    <w:rsid w:val="0020778C"/>
    <w:rsid w:val="00207C7C"/>
    <w:rsid w:val="0021020A"/>
    <w:rsid w:val="002104B7"/>
    <w:rsid w:val="00210647"/>
    <w:rsid w:val="00210860"/>
    <w:rsid w:val="00210A35"/>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27"/>
    <w:rsid w:val="002140FF"/>
    <w:rsid w:val="002143EF"/>
    <w:rsid w:val="00214AC4"/>
    <w:rsid w:val="0021577B"/>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F29"/>
    <w:rsid w:val="002241D5"/>
    <w:rsid w:val="00224952"/>
    <w:rsid w:val="00224D84"/>
    <w:rsid w:val="00224DD2"/>
    <w:rsid w:val="00225145"/>
    <w:rsid w:val="00225A6A"/>
    <w:rsid w:val="00225AC7"/>
    <w:rsid w:val="00225ACC"/>
    <w:rsid w:val="00225ADB"/>
    <w:rsid w:val="00225E5E"/>
    <w:rsid w:val="00226CEE"/>
    <w:rsid w:val="00226E0C"/>
    <w:rsid w:val="00227393"/>
    <w:rsid w:val="002274D2"/>
    <w:rsid w:val="00227893"/>
    <w:rsid w:val="00227B82"/>
    <w:rsid w:val="002306BD"/>
    <w:rsid w:val="00230807"/>
    <w:rsid w:val="0023084F"/>
    <w:rsid w:val="00230C01"/>
    <w:rsid w:val="00230F32"/>
    <w:rsid w:val="0023107E"/>
    <w:rsid w:val="00231403"/>
    <w:rsid w:val="002315BB"/>
    <w:rsid w:val="002317B4"/>
    <w:rsid w:val="00231A3D"/>
    <w:rsid w:val="00231C25"/>
    <w:rsid w:val="00231C6F"/>
    <w:rsid w:val="00231F2D"/>
    <w:rsid w:val="00232447"/>
    <w:rsid w:val="002324AA"/>
    <w:rsid w:val="002326D9"/>
    <w:rsid w:val="0023277F"/>
    <w:rsid w:val="00232A90"/>
    <w:rsid w:val="00232AE7"/>
    <w:rsid w:val="00232B95"/>
    <w:rsid w:val="00233523"/>
    <w:rsid w:val="002336C6"/>
    <w:rsid w:val="00233B5C"/>
    <w:rsid w:val="00234151"/>
    <w:rsid w:val="002341E4"/>
    <w:rsid w:val="00234468"/>
    <w:rsid w:val="0023468E"/>
    <w:rsid w:val="002348AF"/>
    <w:rsid w:val="002348EF"/>
    <w:rsid w:val="00234F8C"/>
    <w:rsid w:val="002351B9"/>
    <w:rsid w:val="00235542"/>
    <w:rsid w:val="0023628A"/>
    <w:rsid w:val="00236349"/>
    <w:rsid w:val="0023641F"/>
    <w:rsid w:val="0023698E"/>
    <w:rsid w:val="002369B0"/>
    <w:rsid w:val="00236A36"/>
    <w:rsid w:val="00236AD8"/>
    <w:rsid w:val="00237276"/>
    <w:rsid w:val="002374F5"/>
    <w:rsid w:val="002401F5"/>
    <w:rsid w:val="00240623"/>
    <w:rsid w:val="00240E54"/>
    <w:rsid w:val="002418E6"/>
    <w:rsid w:val="0024293A"/>
    <w:rsid w:val="00242B4D"/>
    <w:rsid w:val="00242E06"/>
    <w:rsid w:val="002439E1"/>
    <w:rsid w:val="00243F6C"/>
    <w:rsid w:val="00243FCB"/>
    <w:rsid w:val="00244848"/>
    <w:rsid w:val="00244955"/>
    <w:rsid w:val="00244DC3"/>
    <w:rsid w:val="00244E8B"/>
    <w:rsid w:val="002451C5"/>
    <w:rsid w:val="0024522D"/>
    <w:rsid w:val="002456B6"/>
    <w:rsid w:val="00245A0E"/>
    <w:rsid w:val="00245F1F"/>
    <w:rsid w:val="002463CA"/>
    <w:rsid w:val="0024663B"/>
    <w:rsid w:val="00247103"/>
    <w:rsid w:val="00247201"/>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595"/>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1F70"/>
    <w:rsid w:val="0026248E"/>
    <w:rsid w:val="00262914"/>
    <w:rsid w:val="00262E50"/>
    <w:rsid w:val="002630B4"/>
    <w:rsid w:val="00263E99"/>
    <w:rsid w:val="002641C5"/>
    <w:rsid w:val="00264722"/>
    <w:rsid w:val="002647BF"/>
    <w:rsid w:val="002647D5"/>
    <w:rsid w:val="00264898"/>
    <w:rsid w:val="00265032"/>
    <w:rsid w:val="002651FB"/>
    <w:rsid w:val="00265310"/>
    <w:rsid w:val="0026538C"/>
    <w:rsid w:val="002656B7"/>
    <w:rsid w:val="00265781"/>
    <w:rsid w:val="00265DDF"/>
    <w:rsid w:val="00265FF1"/>
    <w:rsid w:val="00266B13"/>
    <w:rsid w:val="00266D70"/>
    <w:rsid w:val="00267380"/>
    <w:rsid w:val="002701BD"/>
    <w:rsid w:val="002702C9"/>
    <w:rsid w:val="00270728"/>
    <w:rsid w:val="002707BA"/>
    <w:rsid w:val="00270AAB"/>
    <w:rsid w:val="00270D42"/>
    <w:rsid w:val="00271108"/>
    <w:rsid w:val="002712A9"/>
    <w:rsid w:val="0027148B"/>
    <w:rsid w:val="0027158B"/>
    <w:rsid w:val="002716C9"/>
    <w:rsid w:val="0027195D"/>
    <w:rsid w:val="0027274E"/>
    <w:rsid w:val="00272B03"/>
    <w:rsid w:val="00272B15"/>
    <w:rsid w:val="002731D2"/>
    <w:rsid w:val="002733E2"/>
    <w:rsid w:val="002736C4"/>
    <w:rsid w:val="00274178"/>
    <w:rsid w:val="002747A2"/>
    <w:rsid w:val="002750B1"/>
    <w:rsid w:val="00275220"/>
    <w:rsid w:val="00275552"/>
    <w:rsid w:val="00275621"/>
    <w:rsid w:val="00275A6E"/>
    <w:rsid w:val="00275C51"/>
    <w:rsid w:val="00275CB7"/>
    <w:rsid w:val="00275D30"/>
    <w:rsid w:val="00275ED3"/>
    <w:rsid w:val="002768E2"/>
    <w:rsid w:val="00276A35"/>
    <w:rsid w:val="00276D04"/>
    <w:rsid w:val="00276EF1"/>
    <w:rsid w:val="00276F83"/>
    <w:rsid w:val="00276FB1"/>
    <w:rsid w:val="00277559"/>
    <w:rsid w:val="002776E6"/>
    <w:rsid w:val="00277835"/>
    <w:rsid w:val="00277A3A"/>
    <w:rsid w:val="00277D35"/>
    <w:rsid w:val="0028001B"/>
    <w:rsid w:val="00280961"/>
    <w:rsid w:val="00280AB1"/>
    <w:rsid w:val="00281D0E"/>
    <w:rsid w:val="00282038"/>
    <w:rsid w:val="0028234B"/>
    <w:rsid w:val="002825ED"/>
    <w:rsid w:val="00282859"/>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672"/>
    <w:rsid w:val="00287917"/>
    <w:rsid w:val="00287D70"/>
    <w:rsid w:val="00287E99"/>
    <w:rsid w:val="00290647"/>
    <w:rsid w:val="00290996"/>
    <w:rsid w:val="00291385"/>
    <w:rsid w:val="00291422"/>
    <w:rsid w:val="00291600"/>
    <w:rsid w:val="0029237F"/>
    <w:rsid w:val="00292715"/>
    <w:rsid w:val="00292E45"/>
    <w:rsid w:val="0029345F"/>
    <w:rsid w:val="002937DD"/>
    <w:rsid w:val="00293E57"/>
    <w:rsid w:val="00294234"/>
    <w:rsid w:val="002947D1"/>
    <w:rsid w:val="002948DF"/>
    <w:rsid w:val="00294B55"/>
    <w:rsid w:val="00294D90"/>
    <w:rsid w:val="00294EA2"/>
    <w:rsid w:val="00295B73"/>
    <w:rsid w:val="00295D95"/>
    <w:rsid w:val="002963DE"/>
    <w:rsid w:val="00296AE3"/>
    <w:rsid w:val="0029722B"/>
    <w:rsid w:val="00297611"/>
    <w:rsid w:val="002A00CD"/>
    <w:rsid w:val="002A0952"/>
    <w:rsid w:val="002A09C5"/>
    <w:rsid w:val="002A0BEB"/>
    <w:rsid w:val="002A0EC3"/>
    <w:rsid w:val="002A0EE0"/>
    <w:rsid w:val="002A1BE0"/>
    <w:rsid w:val="002A1E92"/>
    <w:rsid w:val="002A204D"/>
    <w:rsid w:val="002A2062"/>
    <w:rsid w:val="002A207F"/>
    <w:rsid w:val="002A2387"/>
    <w:rsid w:val="002A2556"/>
    <w:rsid w:val="002A2616"/>
    <w:rsid w:val="002A26E1"/>
    <w:rsid w:val="002A2AC2"/>
    <w:rsid w:val="002A2E3A"/>
    <w:rsid w:val="002A324B"/>
    <w:rsid w:val="002A32CD"/>
    <w:rsid w:val="002A33BD"/>
    <w:rsid w:val="002A368A"/>
    <w:rsid w:val="002A4065"/>
    <w:rsid w:val="002A4095"/>
    <w:rsid w:val="002A42AB"/>
    <w:rsid w:val="002A4982"/>
    <w:rsid w:val="002A49EF"/>
    <w:rsid w:val="002A4E10"/>
    <w:rsid w:val="002A4FC9"/>
    <w:rsid w:val="002A5003"/>
    <w:rsid w:val="002A59F0"/>
    <w:rsid w:val="002A5C48"/>
    <w:rsid w:val="002A61FE"/>
    <w:rsid w:val="002A6432"/>
    <w:rsid w:val="002A690E"/>
    <w:rsid w:val="002A6A5C"/>
    <w:rsid w:val="002A6CE8"/>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726"/>
    <w:rsid w:val="002B5DCA"/>
    <w:rsid w:val="002B6874"/>
    <w:rsid w:val="002B6AF1"/>
    <w:rsid w:val="002B6BDC"/>
    <w:rsid w:val="002B6C3C"/>
    <w:rsid w:val="002B7342"/>
    <w:rsid w:val="002B75B0"/>
    <w:rsid w:val="002B7705"/>
    <w:rsid w:val="002B7722"/>
    <w:rsid w:val="002B7EAF"/>
    <w:rsid w:val="002C0618"/>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93E"/>
    <w:rsid w:val="002C547B"/>
    <w:rsid w:val="002C5823"/>
    <w:rsid w:val="002C5AFA"/>
    <w:rsid w:val="002C5F32"/>
    <w:rsid w:val="002C6087"/>
    <w:rsid w:val="002C61B0"/>
    <w:rsid w:val="002C664D"/>
    <w:rsid w:val="002C6B7F"/>
    <w:rsid w:val="002C6BA7"/>
    <w:rsid w:val="002C6D22"/>
    <w:rsid w:val="002C6E82"/>
    <w:rsid w:val="002C7035"/>
    <w:rsid w:val="002C79E1"/>
    <w:rsid w:val="002D001D"/>
    <w:rsid w:val="002D0033"/>
    <w:rsid w:val="002D0439"/>
    <w:rsid w:val="002D049C"/>
    <w:rsid w:val="002D0678"/>
    <w:rsid w:val="002D06E6"/>
    <w:rsid w:val="002D0D88"/>
    <w:rsid w:val="002D0EF4"/>
    <w:rsid w:val="002D11B7"/>
    <w:rsid w:val="002D1978"/>
    <w:rsid w:val="002D20A4"/>
    <w:rsid w:val="002D2309"/>
    <w:rsid w:val="002D25A8"/>
    <w:rsid w:val="002D292F"/>
    <w:rsid w:val="002D2A95"/>
    <w:rsid w:val="002D3648"/>
    <w:rsid w:val="002D3BBC"/>
    <w:rsid w:val="002D3D3E"/>
    <w:rsid w:val="002D3D5F"/>
    <w:rsid w:val="002D40B7"/>
    <w:rsid w:val="002D4320"/>
    <w:rsid w:val="002D438A"/>
    <w:rsid w:val="002D43FE"/>
    <w:rsid w:val="002D4587"/>
    <w:rsid w:val="002D4611"/>
    <w:rsid w:val="002D4858"/>
    <w:rsid w:val="002D4904"/>
    <w:rsid w:val="002D497B"/>
    <w:rsid w:val="002D4DDF"/>
    <w:rsid w:val="002D5738"/>
    <w:rsid w:val="002D587D"/>
    <w:rsid w:val="002D5CB1"/>
    <w:rsid w:val="002D5DD8"/>
    <w:rsid w:val="002D5E53"/>
    <w:rsid w:val="002D642E"/>
    <w:rsid w:val="002D6508"/>
    <w:rsid w:val="002D68E6"/>
    <w:rsid w:val="002D6DAE"/>
    <w:rsid w:val="002D71BF"/>
    <w:rsid w:val="002D7777"/>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6DF8"/>
    <w:rsid w:val="002E7542"/>
    <w:rsid w:val="002E7CC1"/>
    <w:rsid w:val="002E7F89"/>
    <w:rsid w:val="002F0086"/>
    <w:rsid w:val="002F0C28"/>
    <w:rsid w:val="002F0CF2"/>
    <w:rsid w:val="002F13CA"/>
    <w:rsid w:val="002F1702"/>
    <w:rsid w:val="002F1725"/>
    <w:rsid w:val="002F1757"/>
    <w:rsid w:val="002F1B63"/>
    <w:rsid w:val="002F1E44"/>
    <w:rsid w:val="002F201A"/>
    <w:rsid w:val="002F2353"/>
    <w:rsid w:val="002F2498"/>
    <w:rsid w:val="002F2CEA"/>
    <w:rsid w:val="002F3282"/>
    <w:rsid w:val="002F35CA"/>
    <w:rsid w:val="002F3C3E"/>
    <w:rsid w:val="002F3CDE"/>
    <w:rsid w:val="002F3CF1"/>
    <w:rsid w:val="002F505B"/>
    <w:rsid w:val="002F5278"/>
    <w:rsid w:val="002F5499"/>
    <w:rsid w:val="002F57D1"/>
    <w:rsid w:val="002F5BD3"/>
    <w:rsid w:val="002F5DD6"/>
    <w:rsid w:val="002F5FEA"/>
    <w:rsid w:val="002F6152"/>
    <w:rsid w:val="002F62F0"/>
    <w:rsid w:val="002F63E7"/>
    <w:rsid w:val="002F6404"/>
    <w:rsid w:val="002F68E6"/>
    <w:rsid w:val="002F698D"/>
    <w:rsid w:val="002F6CAC"/>
    <w:rsid w:val="002F6CD0"/>
    <w:rsid w:val="002F7037"/>
    <w:rsid w:val="002F70A6"/>
    <w:rsid w:val="002F7282"/>
    <w:rsid w:val="002F7381"/>
    <w:rsid w:val="002F7BE3"/>
    <w:rsid w:val="002F7E6A"/>
    <w:rsid w:val="002F7EF1"/>
    <w:rsid w:val="00300165"/>
    <w:rsid w:val="003003BA"/>
    <w:rsid w:val="0030086B"/>
    <w:rsid w:val="0030109D"/>
    <w:rsid w:val="003010CF"/>
    <w:rsid w:val="00301472"/>
    <w:rsid w:val="003016A6"/>
    <w:rsid w:val="00301A1F"/>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536E"/>
    <w:rsid w:val="00305EB4"/>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3FC7"/>
    <w:rsid w:val="00314E3E"/>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223"/>
    <w:rsid w:val="00323687"/>
    <w:rsid w:val="00323860"/>
    <w:rsid w:val="00323A4C"/>
    <w:rsid w:val="00323D6B"/>
    <w:rsid w:val="0032421D"/>
    <w:rsid w:val="003247EF"/>
    <w:rsid w:val="00325122"/>
    <w:rsid w:val="003252C8"/>
    <w:rsid w:val="00325447"/>
    <w:rsid w:val="00325BDF"/>
    <w:rsid w:val="00326957"/>
    <w:rsid w:val="00326AE2"/>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2FF5"/>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01"/>
    <w:rsid w:val="003423CC"/>
    <w:rsid w:val="003425CB"/>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077"/>
    <w:rsid w:val="00347956"/>
    <w:rsid w:val="00347A77"/>
    <w:rsid w:val="00347D5F"/>
    <w:rsid w:val="003500B2"/>
    <w:rsid w:val="00350108"/>
    <w:rsid w:val="0035018E"/>
    <w:rsid w:val="00350498"/>
    <w:rsid w:val="00350762"/>
    <w:rsid w:val="003507C4"/>
    <w:rsid w:val="003509E8"/>
    <w:rsid w:val="00350B23"/>
    <w:rsid w:val="003511A3"/>
    <w:rsid w:val="00351903"/>
    <w:rsid w:val="003519A1"/>
    <w:rsid w:val="00351AC0"/>
    <w:rsid w:val="00352480"/>
    <w:rsid w:val="003529BC"/>
    <w:rsid w:val="003530D2"/>
    <w:rsid w:val="00353126"/>
    <w:rsid w:val="0035331A"/>
    <w:rsid w:val="003534E1"/>
    <w:rsid w:val="00353E79"/>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0DE"/>
    <w:rsid w:val="00360232"/>
    <w:rsid w:val="003602C3"/>
    <w:rsid w:val="003602E0"/>
    <w:rsid w:val="00360A2E"/>
    <w:rsid w:val="00360D01"/>
    <w:rsid w:val="00360E11"/>
    <w:rsid w:val="00360ED0"/>
    <w:rsid w:val="003612F4"/>
    <w:rsid w:val="00361404"/>
    <w:rsid w:val="003615A1"/>
    <w:rsid w:val="00361756"/>
    <w:rsid w:val="00361DCC"/>
    <w:rsid w:val="00361DD6"/>
    <w:rsid w:val="00362569"/>
    <w:rsid w:val="00362E85"/>
    <w:rsid w:val="0036309E"/>
    <w:rsid w:val="003632DF"/>
    <w:rsid w:val="003636CD"/>
    <w:rsid w:val="003637FA"/>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C69"/>
    <w:rsid w:val="00366EA4"/>
    <w:rsid w:val="00367035"/>
    <w:rsid w:val="003671B5"/>
    <w:rsid w:val="00367372"/>
    <w:rsid w:val="00367441"/>
    <w:rsid w:val="00367B1D"/>
    <w:rsid w:val="0037094E"/>
    <w:rsid w:val="00370BE7"/>
    <w:rsid w:val="00370C4C"/>
    <w:rsid w:val="00370E4F"/>
    <w:rsid w:val="00371215"/>
    <w:rsid w:val="00371B60"/>
    <w:rsid w:val="00371FEF"/>
    <w:rsid w:val="00372123"/>
    <w:rsid w:val="00372EFB"/>
    <w:rsid w:val="00372F0D"/>
    <w:rsid w:val="00372F54"/>
    <w:rsid w:val="0037336D"/>
    <w:rsid w:val="003738B9"/>
    <w:rsid w:val="00373CB2"/>
    <w:rsid w:val="00374059"/>
    <w:rsid w:val="00374147"/>
    <w:rsid w:val="003741A3"/>
    <w:rsid w:val="00374378"/>
    <w:rsid w:val="0037470B"/>
    <w:rsid w:val="00374975"/>
    <w:rsid w:val="00374B45"/>
    <w:rsid w:val="0037535B"/>
    <w:rsid w:val="0037552D"/>
    <w:rsid w:val="003756DB"/>
    <w:rsid w:val="00375E40"/>
    <w:rsid w:val="00376122"/>
    <w:rsid w:val="00376348"/>
    <w:rsid w:val="003766D6"/>
    <w:rsid w:val="00376795"/>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1BE"/>
    <w:rsid w:val="00390418"/>
    <w:rsid w:val="0039072F"/>
    <w:rsid w:val="00390F5F"/>
    <w:rsid w:val="00390F60"/>
    <w:rsid w:val="00391B88"/>
    <w:rsid w:val="0039281F"/>
    <w:rsid w:val="00392D4C"/>
    <w:rsid w:val="00392E0D"/>
    <w:rsid w:val="003940CE"/>
    <w:rsid w:val="003942FE"/>
    <w:rsid w:val="00394A79"/>
    <w:rsid w:val="00394DE3"/>
    <w:rsid w:val="003953BF"/>
    <w:rsid w:val="00395B6C"/>
    <w:rsid w:val="00395D63"/>
    <w:rsid w:val="00396362"/>
    <w:rsid w:val="003967A8"/>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4BA8"/>
    <w:rsid w:val="003A5F31"/>
    <w:rsid w:val="003A6283"/>
    <w:rsid w:val="003A64EC"/>
    <w:rsid w:val="003A6519"/>
    <w:rsid w:val="003A65D6"/>
    <w:rsid w:val="003A697C"/>
    <w:rsid w:val="003A6D70"/>
    <w:rsid w:val="003A6F12"/>
    <w:rsid w:val="003A7834"/>
    <w:rsid w:val="003A78FB"/>
    <w:rsid w:val="003A7A2E"/>
    <w:rsid w:val="003B04F4"/>
    <w:rsid w:val="003B0959"/>
    <w:rsid w:val="003B0B5B"/>
    <w:rsid w:val="003B0E79"/>
    <w:rsid w:val="003B11E7"/>
    <w:rsid w:val="003B1882"/>
    <w:rsid w:val="003B19F7"/>
    <w:rsid w:val="003B1F9D"/>
    <w:rsid w:val="003B2C7E"/>
    <w:rsid w:val="003B3030"/>
    <w:rsid w:val="003B357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29C"/>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580"/>
    <w:rsid w:val="003C5696"/>
    <w:rsid w:val="003C5E6B"/>
    <w:rsid w:val="003C6122"/>
    <w:rsid w:val="003C62CB"/>
    <w:rsid w:val="003C6944"/>
    <w:rsid w:val="003C6B05"/>
    <w:rsid w:val="003C6C3D"/>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630"/>
    <w:rsid w:val="003D3980"/>
    <w:rsid w:val="003D3B35"/>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744"/>
    <w:rsid w:val="003F3C9F"/>
    <w:rsid w:val="003F3D4E"/>
    <w:rsid w:val="003F477E"/>
    <w:rsid w:val="003F4F2E"/>
    <w:rsid w:val="003F4F4B"/>
    <w:rsid w:val="003F5041"/>
    <w:rsid w:val="003F50DA"/>
    <w:rsid w:val="003F58B8"/>
    <w:rsid w:val="003F6067"/>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380"/>
    <w:rsid w:val="00404672"/>
    <w:rsid w:val="004047C4"/>
    <w:rsid w:val="00404DA2"/>
    <w:rsid w:val="00405262"/>
    <w:rsid w:val="004052A4"/>
    <w:rsid w:val="0040570B"/>
    <w:rsid w:val="004059D8"/>
    <w:rsid w:val="00405EDB"/>
    <w:rsid w:val="00405EE5"/>
    <w:rsid w:val="00405FB1"/>
    <w:rsid w:val="0040618D"/>
    <w:rsid w:val="00406460"/>
    <w:rsid w:val="0040669B"/>
    <w:rsid w:val="0040752B"/>
    <w:rsid w:val="00407ACE"/>
    <w:rsid w:val="00410032"/>
    <w:rsid w:val="004100D2"/>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5121"/>
    <w:rsid w:val="00415374"/>
    <w:rsid w:val="00415D76"/>
    <w:rsid w:val="00416665"/>
    <w:rsid w:val="00416A67"/>
    <w:rsid w:val="00416ACB"/>
    <w:rsid w:val="00416C1C"/>
    <w:rsid w:val="0041720C"/>
    <w:rsid w:val="00417243"/>
    <w:rsid w:val="0041727F"/>
    <w:rsid w:val="0041739E"/>
    <w:rsid w:val="0041742A"/>
    <w:rsid w:val="004177C6"/>
    <w:rsid w:val="00417885"/>
    <w:rsid w:val="0042131B"/>
    <w:rsid w:val="0042191E"/>
    <w:rsid w:val="00421B6D"/>
    <w:rsid w:val="00421B8B"/>
    <w:rsid w:val="00421DCF"/>
    <w:rsid w:val="0042225A"/>
    <w:rsid w:val="00422341"/>
    <w:rsid w:val="004223F6"/>
    <w:rsid w:val="00422F9D"/>
    <w:rsid w:val="00423152"/>
    <w:rsid w:val="004235B6"/>
    <w:rsid w:val="00423641"/>
    <w:rsid w:val="004247E8"/>
    <w:rsid w:val="00424896"/>
    <w:rsid w:val="00424932"/>
    <w:rsid w:val="00424D48"/>
    <w:rsid w:val="0042520A"/>
    <w:rsid w:val="00425A64"/>
    <w:rsid w:val="00425C0B"/>
    <w:rsid w:val="00425C6D"/>
    <w:rsid w:val="00426266"/>
    <w:rsid w:val="00426386"/>
    <w:rsid w:val="00426880"/>
    <w:rsid w:val="00426CF7"/>
    <w:rsid w:val="00427642"/>
    <w:rsid w:val="00427690"/>
    <w:rsid w:val="00427A7B"/>
    <w:rsid w:val="00427D2C"/>
    <w:rsid w:val="00430629"/>
    <w:rsid w:val="00430A2D"/>
    <w:rsid w:val="0043112A"/>
    <w:rsid w:val="00431505"/>
    <w:rsid w:val="00431AF0"/>
    <w:rsid w:val="00431DA9"/>
    <w:rsid w:val="0043213A"/>
    <w:rsid w:val="00432C0F"/>
    <w:rsid w:val="004330F4"/>
    <w:rsid w:val="004332EC"/>
    <w:rsid w:val="00433590"/>
    <w:rsid w:val="0043366C"/>
    <w:rsid w:val="0043393D"/>
    <w:rsid w:val="00433AF9"/>
    <w:rsid w:val="00433C09"/>
    <w:rsid w:val="00434068"/>
    <w:rsid w:val="004344C7"/>
    <w:rsid w:val="00434A4F"/>
    <w:rsid w:val="00434D0B"/>
    <w:rsid w:val="00434FCB"/>
    <w:rsid w:val="00435274"/>
    <w:rsid w:val="004352AD"/>
    <w:rsid w:val="004352F6"/>
    <w:rsid w:val="0043545D"/>
    <w:rsid w:val="00435FE2"/>
    <w:rsid w:val="004360C5"/>
    <w:rsid w:val="0043676D"/>
    <w:rsid w:val="00436B56"/>
    <w:rsid w:val="00436C7A"/>
    <w:rsid w:val="00436CD1"/>
    <w:rsid w:val="00436E08"/>
    <w:rsid w:val="00436E2F"/>
    <w:rsid w:val="00436EAB"/>
    <w:rsid w:val="004374E4"/>
    <w:rsid w:val="0043771B"/>
    <w:rsid w:val="00437818"/>
    <w:rsid w:val="0043797D"/>
    <w:rsid w:val="0044014D"/>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13A"/>
    <w:rsid w:val="00450B7E"/>
    <w:rsid w:val="004510CD"/>
    <w:rsid w:val="0045136B"/>
    <w:rsid w:val="004515F1"/>
    <w:rsid w:val="00451C7E"/>
    <w:rsid w:val="0045224E"/>
    <w:rsid w:val="00452350"/>
    <w:rsid w:val="004527E3"/>
    <w:rsid w:val="00453BB6"/>
    <w:rsid w:val="00453CAA"/>
    <w:rsid w:val="004541D3"/>
    <w:rsid w:val="00454260"/>
    <w:rsid w:val="0045440D"/>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CC3"/>
    <w:rsid w:val="00460DC6"/>
    <w:rsid w:val="00460E86"/>
    <w:rsid w:val="00460F16"/>
    <w:rsid w:val="004611D7"/>
    <w:rsid w:val="0046132B"/>
    <w:rsid w:val="0046141A"/>
    <w:rsid w:val="0046149A"/>
    <w:rsid w:val="00461FFE"/>
    <w:rsid w:val="00462035"/>
    <w:rsid w:val="00462062"/>
    <w:rsid w:val="004621DE"/>
    <w:rsid w:val="0046273A"/>
    <w:rsid w:val="00462827"/>
    <w:rsid w:val="00462A1F"/>
    <w:rsid w:val="00462A4E"/>
    <w:rsid w:val="00462AD7"/>
    <w:rsid w:val="00463680"/>
    <w:rsid w:val="00463A6F"/>
    <w:rsid w:val="00463BAE"/>
    <w:rsid w:val="00464051"/>
    <w:rsid w:val="004645EE"/>
    <w:rsid w:val="004646B4"/>
    <w:rsid w:val="00464A88"/>
    <w:rsid w:val="00464AE7"/>
    <w:rsid w:val="00464ECE"/>
    <w:rsid w:val="004651A0"/>
    <w:rsid w:val="00465347"/>
    <w:rsid w:val="00465EC0"/>
    <w:rsid w:val="00465F97"/>
    <w:rsid w:val="004661D0"/>
    <w:rsid w:val="004663F5"/>
    <w:rsid w:val="00466532"/>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0"/>
    <w:rsid w:val="0048477C"/>
    <w:rsid w:val="00484A4C"/>
    <w:rsid w:val="00484A77"/>
    <w:rsid w:val="0048540F"/>
    <w:rsid w:val="00485970"/>
    <w:rsid w:val="00485C0D"/>
    <w:rsid w:val="00485D8B"/>
    <w:rsid w:val="004860DA"/>
    <w:rsid w:val="00486396"/>
    <w:rsid w:val="00486575"/>
    <w:rsid w:val="0048658A"/>
    <w:rsid w:val="004866D0"/>
    <w:rsid w:val="004866D5"/>
    <w:rsid w:val="004866D7"/>
    <w:rsid w:val="00486D5D"/>
    <w:rsid w:val="00486D87"/>
    <w:rsid w:val="004872D0"/>
    <w:rsid w:val="00487ACD"/>
    <w:rsid w:val="004902CB"/>
    <w:rsid w:val="004903DD"/>
    <w:rsid w:val="00491CD4"/>
    <w:rsid w:val="00492435"/>
    <w:rsid w:val="00492613"/>
    <w:rsid w:val="004926EB"/>
    <w:rsid w:val="00492D70"/>
    <w:rsid w:val="00493063"/>
    <w:rsid w:val="004930F2"/>
    <w:rsid w:val="0049367C"/>
    <w:rsid w:val="00493951"/>
    <w:rsid w:val="00493958"/>
    <w:rsid w:val="00493B7D"/>
    <w:rsid w:val="00494242"/>
    <w:rsid w:val="0049441D"/>
    <w:rsid w:val="00494E8E"/>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1F27"/>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59E"/>
    <w:rsid w:val="004A5651"/>
    <w:rsid w:val="004A565E"/>
    <w:rsid w:val="004A5D4E"/>
    <w:rsid w:val="004A5DF3"/>
    <w:rsid w:val="004A5F48"/>
    <w:rsid w:val="004A6134"/>
    <w:rsid w:val="004A62E8"/>
    <w:rsid w:val="004A6F46"/>
    <w:rsid w:val="004A7092"/>
    <w:rsid w:val="004A7B7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9EB"/>
    <w:rsid w:val="004B4D69"/>
    <w:rsid w:val="004B4DAD"/>
    <w:rsid w:val="004B4F89"/>
    <w:rsid w:val="004B5128"/>
    <w:rsid w:val="004B5811"/>
    <w:rsid w:val="004B5832"/>
    <w:rsid w:val="004B7CAA"/>
    <w:rsid w:val="004C01A8"/>
    <w:rsid w:val="004C0241"/>
    <w:rsid w:val="004C0871"/>
    <w:rsid w:val="004C12F4"/>
    <w:rsid w:val="004C12F6"/>
    <w:rsid w:val="004C1590"/>
    <w:rsid w:val="004C1840"/>
    <w:rsid w:val="004C19A3"/>
    <w:rsid w:val="004C24C9"/>
    <w:rsid w:val="004C2ADA"/>
    <w:rsid w:val="004C31B6"/>
    <w:rsid w:val="004C32D7"/>
    <w:rsid w:val="004C5031"/>
    <w:rsid w:val="004C5319"/>
    <w:rsid w:val="004C5BCD"/>
    <w:rsid w:val="004C5EDE"/>
    <w:rsid w:val="004C621F"/>
    <w:rsid w:val="004C6481"/>
    <w:rsid w:val="004C6566"/>
    <w:rsid w:val="004C6912"/>
    <w:rsid w:val="004C6E43"/>
    <w:rsid w:val="004C6FBE"/>
    <w:rsid w:val="004C76F8"/>
    <w:rsid w:val="004C7948"/>
    <w:rsid w:val="004C7BB8"/>
    <w:rsid w:val="004C7C60"/>
    <w:rsid w:val="004D0418"/>
    <w:rsid w:val="004D08AF"/>
    <w:rsid w:val="004D0DFE"/>
    <w:rsid w:val="004D1D91"/>
    <w:rsid w:val="004D22C3"/>
    <w:rsid w:val="004D3282"/>
    <w:rsid w:val="004D38A7"/>
    <w:rsid w:val="004D3BB4"/>
    <w:rsid w:val="004D3C3A"/>
    <w:rsid w:val="004D3C9B"/>
    <w:rsid w:val="004D419A"/>
    <w:rsid w:val="004D41A7"/>
    <w:rsid w:val="004D498F"/>
    <w:rsid w:val="004D4DAC"/>
    <w:rsid w:val="004D5634"/>
    <w:rsid w:val="004D59A7"/>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6D9"/>
    <w:rsid w:val="004E3938"/>
    <w:rsid w:val="004E4060"/>
    <w:rsid w:val="004E409A"/>
    <w:rsid w:val="004E456F"/>
    <w:rsid w:val="004E4577"/>
    <w:rsid w:val="004E4EF5"/>
    <w:rsid w:val="004E4EFF"/>
    <w:rsid w:val="004E58E9"/>
    <w:rsid w:val="004E5EFC"/>
    <w:rsid w:val="004E6639"/>
    <w:rsid w:val="004E726B"/>
    <w:rsid w:val="004E77A3"/>
    <w:rsid w:val="004E7CEB"/>
    <w:rsid w:val="004F0235"/>
    <w:rsid w:val="004F0325"/>
    <w:rsid w:val="004F05FE"/>
    <w:rsid w:val="004F082C"/>
    <w:rsid w:val="004F0FB9"/>
    <w:rsid w:val="004F1AA9"/>
    <w:rsid w:val="004F1EB9"/>
    <w:rsid w:val="004F2603"/>
    <w:rsid w:val="004F2F7E"/>
    <w:rsid w:val="004F32B5"/>
    <w:rsid w:val="004F36BC"/>
    <w:rsid w:val="004F3DB0"/>
    <w:rsid w:val="004F407E"/>
    <w:rsid w:val="004F47BE"/>
    <w:rsid w:val="004F52C7"/>
    <w:rsid w:val="004F5479"/>
    <w:rsid w:val="004F56E8"/>
    <w:rsid w:val="004F5812"/>
    <w:rsid w:val="004F593E"/>
    <w:rsid w:val="004F5946"/>
    <w:rsid w:val="004F6264"/>
    <w:rsid w:val="004F66EC"/>
    <w:rsid w:val="004F6FC8"/>
    <w:rsid w:val="004F7061"/>
    <w:rsid w:val="004F7528"/>
    <w:rsid w:val="004F78C6"/>
    <w:rsid w:val="004F7BCA"/>
    <w:rsid w:val="004F7D71"/>
    <w:rsid w:val="004F7D89"/>
    <w:rsid w:val="00501915"/>
    <w:rsid w:val="00501981"/>
    <w:rsid w:val="00501A85"/>
    <w:rsid w:val="00501BB3"/>
    <w:rsid w:val="00501E42"/>
    <w:rsid w:val="0050215D"/>
    <w:rsid w:val="005021DD"/>
    <w:rsid w:val="005026CA"/>
    <w:rsid w:val="00502B72"/>
    <w:rsid w:val="00502B7E"/>
    <w:rsid w:val="00502B8D"/>
    <w:rsid w:val="00502D10"/>
    <w:rsid w:val="00503F1F"/>
    <w:rsid w:val="0050498A"/>
    <w:rsid w:val="00504BC1"/>
    <w:rsid w:val="00505134"/>
    <w:rsid w:val="00505971"/>
    <w:rsid w:val="00505C04"/>
    <w:rsid w:val="00505E47"/>
    <w:rsid w:val="00506117"/>
    <w:rsid w:val="00507543"/>
    <w:rsid w:val="005076A3"/>
    <w:rsid w:val="005077A7"/>
    <w:rsid w:val="00507E8B"/>
    <w:rsid w:val="005106AF"/>
    <w:rsid w:val="00510D31"/>
    <w:rsid w:val="005110B1"/>
    <w:rsid w:val="00511442"/>
    <w:rsid w:val="00511C6E"/>
    <w:rsid w:val="00511F15"/>
    <w:rsid w:val="005126EE"/>
    <w:rsid w:val="0051318C"/>
    <w:rsid w:val="00513249"/>
    <w:rsid w:val="005133D9"/>
    <w:rsid w:val="00513471"/>
    <w:rsid w:val="005137CF"/>
    <w:rsid w:val="00513D7F"/>
    <w:rsid w:val="005142CD"/>
    <w:rsid w:val="005143C9"/>
    <w:rsid w:val="00514969"/>
    <w:rsid w:val="00514B2D"/>
    <w:rsid w:val="005150EF"/>
    <w:rsid w:val="0051556D"/>
    <w:rsid w:val="005157A9"/>
    <w:rsid w:val="0051596A"/>
    <w:rsid w:val="0051598C"/>
    <w:rsid w:val="00515DD8"/>
    <w:rsid w:val="00516678"/>
    <w:rsid w:val="005168BC"/>
    <w:rsid w:val="005168FF"/>
    <w:rsid w:val="00516B00"/>
    <w:rsid w:val="00516CA0"/>
    <w:rsid w:val="00516E01"/>
    <w:rsid w:val="005171E0"/>
    <w:rsid w:val="005173A7"/>
    <w:rsid w:val="0051754F"/>
    <w:rsid w:val="00517616"/>
    <w:rsid w:val="005177E1"/>
    <w:rsid w:val="00517A2E"/>
    <w:rsid w:val="00517B7C"/>
    <w:rsid w:val="00520C0A"/>
    <w:rsid w:val="00520DB3"/>
    <w:rsid w:val="00521043"/>
    <w:rsid w:val="005218B6"/>
    <w:rsid w:val="00521D7E"/>
    <w:rsid w:val="00522046"/>
    <w:rsid w:val="00522589"/>
    <w:rsid w:val="005234F5"/>
    <w:rsid w:val="0052355E"/>
    <w:rsid w:val="00523838"/>
    <w:rsid w:val="00523F04"/>
    <w:rsid w:val="0052407B"/>
    <w:rsid w:val="005242D0"/>
    <w:rsid w:val="00524545"/>
    <w:rsid w:val="005249E2"/>
    <w:rsid w:val="00524EBF"/>
    <w:rsid w:val="00524F25"/>
    <w:rsid w:val="00525192"/>
    <w:rsid w:val="005251E8"/>
    <w:rsid w:val="005255BF"/>
    <w:rsid w:val="005257B5"/>
    <w:rsid w:val="005257DE"/>
    <w:rsid w:val="00525861"/>
    <w:rsid w:val="00525C15"/>
    <w:rsid w:val="00525F0A"/>
    <w:rsid w:val="005262B7"/>
    <w:rsid w:val="005269A8"/>
    <w:rsid w:val="00526B7A"/>
    <w:rsid w:val="00526C02"/>
    <w:rsid w:val="00527098"/>
    <w:rsid w:val="00527200"/>
    <w:rsid w:val="00530157"/>
    <w:rsid w:val="005302AA"/>
    <w:rsid w:val="00530423"/>
    <w:rsid w:val="00530D9C"/>
    <w:rsid w:val="005319B5"/>
    <w:rsid w:val="00531D8D"/>
    <w:rsid w:val="00531D97"/>
    <w:rsid w:val="00531EBE"/>
    <w:rsid w:val="005320C3"/>
    <w:rsid w:val="005320F8"/>
    <w:rsid w:val="00532F8B"/>
    <w:rsid w:val="00533737"/>
    <w:rsid w:val="00533941"/>
    <w:rsid w:val="00533A3E"/>
    <w:rsid w:val="00533B31"/>
    <w:rsid w:val="00533D4D"/>
    <w:rsid w:val="0053408C"/>
    <w:rsid w:val="0053433E"/>
    <w:rsid w:val="0053435F"/>
    <w:rsid w:val="00534A5A"/>
    <w:rsid w:val="00534E50"/>
    <w:rsid w:val="0053551C"/>
    <w:rsid w:val="00535B79"/>
    <w:rsid w:val="00535CF5"/>
    <w:rsid w:val="00535D7C"/>
    <w:rsid w:val="00535EF1"/>
    <w:rsid w:val="00536579"/>
    <w:rsid w:val="00536835"/>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8B5"/>
    <w:rsid w:val="00546AE9"/>
    <w:rsid w:val="00546F15"/>
    <w:rsid w:val="005470BB"/>
    <w:rsid w:val="0054716D"/>
    <w:rsid w:val="005474D2"/>
    <w:rsid w:val="00547989"/>
    <w:rsid w:val="0055005C"/>
    <w:rsid w:val="00550620"/>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70D"/>
    <w:rsid w:val="005537D5"/>
    <w:rsid w:val="00553819"/>
    <w:rsid w:val="00553CB7"/>
    <w:rsid w:val="00554291"/>
    <w:rsid w:val="00554BE7"/>
    <w:rsid w:val="00554E5D"/>
    <w:rsid w:val="005550DE"/>
    <w:rsid w:val="0055520B"/>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5FCB"/>
    <w:rsid w:val="00566478"/>
    <w:rsid w:val="00566544"/>
    <w:rsid w:val="00566608"/>
    <w:rsid w:val="00566756"/>
    <w:rsid w:val="00566A9A"/>
    <w:rsid w:val="00566C83"/>
    <w:rsid w:val="00566D88"/>
    <w:rsid w:val="0056751C"/>
    <w:rsid w:val="00567CC0"/>
    <w:rsid w:val="00567DE7"/>
    <w:rsid w:val="00567E70"/>
    <w:rsid w:val="005700FE"/>
    <w:rsid w:val="00570218"/>
    <w:rsid w:val="005708AB"/>
    <w:rsid w:val="00570E24"/>
    <w:rsid w:val="00571512"/>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262D"/>
    <w:rsid w:val="00582A3A"/>
    <w:rsid w:val="00582C3A"/>
    <w:rsid w:val="00582E1A"/>
    <w:rsid w:val="00583147"/>
    <w:rsid w:val="005832D6"/>
    <w:rsid w:val="005836DD"/>
    <w:rsid w:val="00583836"/>
    <w:rsid w:val="00583B2F"/>
    <w:rsid w:val="00584416"/>
    <w:rsid w:val="00584B39"/>
    <w:rsid w:val="00584D74"/>
    <w:rsid w:val="00584D87"/>
    <w:rsid w:val="00585000"/>
    <w:rsid w:val="00585028"/>
    <w:rsid w:val="005854D1"/>
    <w:rsid w:val="00585751"/>
    <w:rsid w:val="00585F5B"/>
    <w:rsid w:val="0058620A"/>
    <w:rsid w:val="00586A96"/>
    <w:rsid w:val="00586C78"/>
    <w:rsid w:val="0058735A"/>
    <w:rsid w:val="00587A4B"/>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179"/>
    <w:rsid w:val="0059379B"/>
    <w:rsid w:val="00593957"/>
    <w:rsid w:val="005939A7"/>
    <w:rsid w:val="005939D5"/>
    <w:rsid w:val="00593AB9"/>
    <w:rsid w:val="00593E15"/>
    <w:rsid w:val="005940E3"/>
    <w:rsid w:val="005941E7"/>
    <w:rsid w:val="00594737"/>
    <w:rsid w:val="00594787"/>
    <w:rsid w:val="00594852"/>
    <w:rsid w:val="00594ABB"/>
    <w:rsid w:val="00594D1C"/>
    <w:rsid w:val="00594E36"/>
    <w:rsid w:val="00594F0A"/>
    <w:rsid w:val="0059525E"/>
    <w:rsid w:val="0059536B"/>
    <w:rsid w:val="005955C2"/>
    <w:rsid w:val="00595887"/>
    <w:rsid w:val="00595D2C"/>
    <w:rsid w:val="00596176"/>
    <w:rsid w:val="005961F7"/>
    <w:rsid w:val="005969BB"/>
    <w:rsid w:val="00596B9C"/>
    <w:rsid w:val="005A0258"/>
    <w:rsid w:val="005A03B7"/>
    <w:rsid w:val="005A054D"/>
    <w:rsid w:val="005A0A46"/>
    <w:rsid w:val="005A10B9"/>
    <w:rsid w:val="005A11B0"/>
    <w:rsid w:val="005A11EA"/>
    <w:rsid w:val="005A12D4"/>
    <w:rsid w:val="005A19F0"/>
    <w:rsid w:val="005A1DA8"/>
    <w:rsid w:val="005A269F"/>
    <w:rsid w:val="005A26D9"/>
    <w:rsid w:val="005A305E"/>
    <w:rsid w:val="005A30BB"/>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6B7"/>
    <w:rsid w:val="005A6737"/>
    <w:rsid w:val="005A6846"/>
    <w:rsid w:val="005A6F77"/>
    <w:rsid w:val="005A70DA"/>
    <w:rsid w:val="005A7734"/>
    <w:rsid w:val="005A7D6F"/>
    <w:rsid w:val="005A7E03"/>
    <w:rsid w:val="005B01B5"/>
    <w:rsid w:val="005B0542"/>
    <w:rsid w:val="005B063A"/>
    <w:rsid w:val="005B0DEF"/>
    <w:rsid w:val="005B10E2"/>
    <w:rsid w:val="005B1339"/>
    <w:rsid w:val="005B1576"/>
    <w:rsid w:val="005B1E30"/>
    <w:rsid w:val="005B2225"/>
    <w:rsid w:val="005B2799"/>
    <w:rsid w:val="005B2B3A"/>
    <w:rsid w:val="005B2B77"/>
    <w:rsid w:val="005B2DF2"/>
    <w:rsid w:val="005B2FB6"/>
    <w:rsid w:val="005B3D30"/>
    <w:rsid w:val="005B3D4A"/>
    <w:rsid w:val="005B3F03"/>
    <w:rsid w:val="005B47FE"/>
    <w:rsid w:val="005B4CB5"/>
    <w:rsid w:val="005B4D87"/>
    <w:rsid w:val="005B535D"/>
    <w:rsid w:val="005B53ED"/>
    <w:rsid w:val="005B5446"/>
    <w:rsid w:val="005B5FF7"/>
    <w:rsid w:val="005B7674"/>
    <w:rsid w:val="005B7DD1"/>
    <w:rsid w:val="005B7E74"/>
    <w:rsid w:val="005C00A0"/>
    <w:rsid w:val="005C0ADF"/>
    <w:rsid w:val="005C1182"/>
    <w:rsid w:val="005C11AE"/>
    <w:rsid w:val="005C14AB"/>
    <w:rsid w:val="005C1A2A"/>
    <w:rsid w:val="005C1B11"/>
    <w:rsid w:val="005C1B22"/>
    <w:rsid w:val="005C2403"/>
    <w:rsid w:val="005C28FA"/>
    <w:rsid w:val="005C3B3F"/>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6B12"/>
    <w:rsid w:val="005C7123"/>
    <w:rsid w:val="005C712D"/>
    <w:rsid w:val="005C72BE"/>
    <w:rsid w:val="005C7454"/>
    <w:rsid w:val="005C7C75"/>
    <w:rsid w:val="005C7D03"/>
    <w:rsid w:val="005D0668"/>
    <w:rsid w:val="005D0E4F"/>
    <w:rsid w:val="005D14D0"/>
    <w:rsid w:val="005D15D0"/>
    <w:rsid w:val="005D1E32"/>
    <w:rsid w:val="005D206B"/>
    <w:rsid w:val="005D22B7"/>
    <w:rsid w:val="005D2491"/>
    <w:rsid w:val="005D2BDE"/>
    <w:rsid w:val="005D3B60"/>
    <w:rsid w:val="005D3CF2"/>
    <w:rsid w:val="005D3D76"/>
    <w:rsid w:val="005D3F19"/>
    <w:rsid w:val="005D4125"/>
    <w:rsid w:val="005D4578"/>
    <w:rsid w:val="005D4937"/>
    <w:rsid w:val="005D49B6"/>
    <w:rsid w:val="005D4EFA"/>
    <w:rsid w:val="005D55BA"/>
    <w:rsid w:val="005D5ADB"/>
    <w:rsid w:val="005D5CA1"/>
    <w:rsid w:val="005D648A"/>
    <w:rsid w:val="005D6847"/>
    <w:rsid w:val="005D6DEC"/>
    <w:rsid w:val="005D6E82"/>
    <w:rsid w:val="005D746C"/>
    <w:rsid w:val="005D7802"/>
    <w:rsid w:val="005D7B39"/>
    <w:rsid w:val="005D7E0D"/>
    <w:rsid w:val="005E08D3"/>
    <w:rsid w:val="005E108F"/>
    <w:rsid w:val="005E1997"/>
    <w:rsid w:val="005E1BBF"/>
    <w:rsid w:val="005E1BD0"/>
    <w:rsid w:val="005E2193"/>
    <w:rsid w:val="005E21AB"/>
    <w:rsid w:val="005E234A"/>
    <w:rsid w:val="005E28A8"/>
    <w:rsid w:val="005E2CE3"/>
    <w:rsid w:val="005E2F4B"/>
    <w:rsid w:val="005E35CC"/>
    <w:rsid w:val="005E3713"/>
    <w:rsid w:val="005E371E"/>
    <w:rsid w:val="005E3776"/>
    <w:rsid w:val="005E3E21"/>
    <w:rsid w:val="005E4697"/>
    <w:rsid w:val="005E53F9"/>
    <w:rsid w:val="005E6A78"/>
    <w:rsid w:val="005E6D49"/>
    <w:rsid w:val="005E6E6C"/>
    <w:rsid w:val="005E775D"/>
    <w:rsid w:val="005E7EED"/>
    <w:rsid w:val="005F04F1"/>
    <w:rsid w:val="005F0A43"/>
    <w:rsid w:val="005F0BB8"/>
    <w:rsid w:val="005F17BD"/>
    <w:rsid w:val="005F2273"/>
    <w:rsid w:val="005F27BF"/>
    <w:rsid w:val="005F3438"/>
    <w:rsid w:val="005F3839"/>
    <w:rsid w:val="005F3867"/>
    <w:rsid w:val="005F3A1B"/>
    <w:rsid w:val="005F3C8B"/>
    <w:rsid w:val="005F4171"/>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5F0"/>
    <w:rsid w:val="0060389C"/>
    <w:rsid w:val="006039C9"/>
    <w:rsid w:val="00604668"/>
    <w:rsid w:val="00604923"/>
    <w:rsid w:val="00604A32"/>
    <w:rsid w:val="00604DC7"/>
    <w:rsid w:val="00604E47"/>
    <w:rsid w:val="00605441"/>
    <w:rsid w:val="006056EA"/>
    <w:rsid w:val="0060631C"/>
    <w:rsid w:val="006064BC"/>
    <w:rsid w:val="0060661F"/>
    <w:rsid w:val="006066BB"/>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0D5"/>
    <w:rsid w:val="00615CA8"/>
    <w:rsid w:val="006160BA"/>
    <w:rsid w:val="00616112"/>
    <w:rsid w:val="00616350"/>
    <w:rsid w:val="006175A9"/>
    <w:rsid w:val="006176B8"/>
    <w:rsid w:val="00617B8E"/>
    <w:rsid w:val="00617E63"/>
    <w:rsid w:val="006205CA"/>
    <w:rsid w:val="00620716"/>
    <w:rsid w:val="006213AD"/>
    <w:rsid w:val="0062145A"/>
    <w:rsid w:val="00621711"/>
    <w:rsid w:val="006218CF"/>
    <w:rsid w:val="00621F53"/>
    <w:rsid w:val="00622E2A"/>
    <w:rsid w:val="00622EEA"/>
    <w:rsid w:val="00622F4E"/>
    <w:rsid w:val="00623089"/>
    <w:rsid w:val="0062308E"/>
    <w:rsid w:val="00623123"/>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AF4"/>
    <w:rsid w:val="00634D1F"/>
    <w:rsid w:val="00634E46"/>
    <w:rsid w:val="00634E6D"/>
    <w:rsid w:val="00635035"/>
    <w:rsid w:val="0063580D"/>
    <w:rsid w:val="00635824"/>
    <w:rsid w:val="00635A32"/>
    <w:rsid w:val="00635CAE"/>
    <w:rsid w:val="00635ED7"/>
    <w:rsid w:val="006360F6"/>
    <w:rsid w:val="006367F9"/>
    <w:rsid w:val="00636943"/>
    <w:rsid w:val="0063708B"/>
    <w:rsid w:val="00637240"/>
    <w:rsid w:val="006406F5"/>
    <w:rsid w:val="00640ABA"/>
    <w:rsid w:val="00641256"/>
    <w:rsid w:val="006414A1"/>
    <w:rsid w:val="00641991"/>
    <w:rsid w:val="00642179"/>
    <w:rsid w:val="006423D8"/>
    <w:rsid w:val="00642CA7"/>
    <w:rsid w:val="006435FF"/>
    <w:rsid w:val="00643639"/>
    <w:rsid w:val="00643660"/>
    <w:rsid w:val="0064483B"/>
    <w:rsid w:val="00645739"/>
    <w:rsid w:val="0064681F"/>
    <w:rsid w:val="00646AC9"/>
    <w:rsid w:val="00646B12"/>
    <w:rsid w:val="00646BE5"/>
    <w:rsid w:val="0064781C"/>
    <w:rsid w:val="00647A5E"/>
    <w:rsid w:val="00647C1A"/>
    <w:rsid w:val="00647DB4"/>
    <w:rsid w:val="00650139"/>
    <w:rsid w:val="0065077F"/>
    <w:rsid w:val="00650817"/>
    <w:rsid w:val="006508F7"/>
    <w:rsid w:val="00651AFD"/>
    <w:rsid w:val="00651E5F"/>
    <w:rsid w:val="0065203B"/>
    <w:rsid w:val="006523AD"/>
    <w:rsid w:val="00652756"/>
    <w:rsid w:val="00652AD8"/>
    <w:rsid w:val="00652B74"/>
    <w:rsid w:val="00652B79"/>
    <w:rsid w:val="00652E73"/>
    <w:rsid w:val="00653122"/>
    <w:rsid w:val="00653212"/>
    <w:rsid w:val="006533C3"/>
    <w:rsid w:val="0065346D"/>
    <w:rsid w:val="006535E4"/>
    <w:rsid w:val="00653654"/>
    <w:rsid w:val="00653DDD"/>
    <w:rsid w:val="00653F8A"/>
    <w:rsid w:val="00654068"/>
    <w:rsid w:val="0065495F"/>
    <w:rsid w:val="00654B38"/>
    <w:rsid w:val="00654B69"/>
    <w:rsid w:val="00654B83"/>
    <w:rsid w:val="00654BB8"/>
    <w:rsid w:val="00654BC9"/>
    <w:rsid w:val="00655061"/>
    <w:rsid w:val="0065510C"/>
    <w:rsid w:val="006551C1"/>
    <w:rsid w:val="006553BE"/>
    <w:rsid w:val="0065555D"/>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1E07"/>
    <w:rsid w:val="00662099"/>
    <w:rsid w:val="00662111"/>
    <w:rsid w:val="00662118"/>
    <w:rsid w:val="00662681"/>
    <w:rsid w:val="00662DF4"/>
    <w:rsid w:val="006638AD"/>
    <w:rsid w:val="00663BC1"/>
    <w:rsid w:val="00663DE4"/>
    <w:rsid w:val="00663EAF"/>
    <w:rsid w:val="00663ECA"/>
    <w:rsid w:val="00665A04"/>
    <w:rsid w:val="00665F3E"/>
    <w:rsid w:val="0066609E"/>
    <w:rsid w:val="00666388"/>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EB3"/>
    <w:rsid w:val="00672FAA"/>
    <w:rsid w:val="006732B1"/>
    <w:rsid w:val="006734CA"/>
    <w:rsid w:val="0067446F"/>
    <w:rsid w:val="006744E4"/>
    <w:rsid w:val="00674614"/>
    <w:rsid w:val="006746A4"/>
    <w:rsid w:val="0067484D"/>
    <w:rsid w:val="00675558"/>
    <w:rsid w:val="006755BC"/>
    <w:rsid w:val="00675611"/>
    <w:rsid w:val="00675A60"/>
    <w:rsid w:val="00675FF6"/>
    <w:rsid w:val="006766E3"/>
    <w:rsid w:val="0067697E"/>
    <w:rsid w:val="00676C09"/>
    <w:rsid w:val="00676D8F"/>
    <w:rsid w:val="00677443"/>
    <w:rsid w:val="0067769A"/>
    <w:rsid w:val="006792B4"/>
    <w:rsid w:val="00680030"/>
    <w:rsid w:val="006806A3"/>
    <w:rsid w:val="006806A6"/>
    <w:rsid w:val="00681211"/>
    <w:rsid w:val="006812C2"/>
    <w:rsid w:val="00681308"/>
    <w:rsid w:val="006819BD"/>
    <w:rsid w:val="00681B36"/>
    <w:rsid w:val="006828B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7ED"/>
    <w:rsid w:val="00690A49"/>
    <w:rsid w:val="00690B1F"/>
    <w:rsid w:val="00690BB6"/>
    <w:rsid w:val="00690DBD"/>
    <w:rsid w:val="00691170"/>
    <w:rsid w:val="006915CD"/>
    <w:rsid w:val="00691B30"/>
    <w:rsid w:val="00691ED7"/>
    <w:rsid w:val="006920FE"/>
    <w:rsid w:val="006927CE"/>
    <w:rsid w:val="00692A89"/>
    <w:rsid w:val="0069342C"/>
    <w:rsid w:val="006934EE"/>
    <w:rsid w:val="00693E1F"/>
    <w:rsid w:val="00693ECB"/>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B89"/>
    <w:rsid w:val="006A0E71"/>
    <w:rsid w:val="006A0F70"/>
    <w:rsid w:val="006A11A1"/>
    <w:rsid w:val="006A254E"/>
    <w:rsid w:val="006A293A"/>
    <w:rsid w:val="006A2BE7"/>
    <w:rsid w:val="006A2C30"/>
    <w:rsid w:val="006A301C"/>
    <w:rsid w:val="006A301E"/>
    <w:rsid w:val="006A3895"/>
    <w:rsid w:val="006A3E2B"/>
    <w:rsid w:val="006A3F39"/>
    <w:rsid w:val="006A425D"/>
    <w:rsid w:val="006A43CF"/>
    <w:rsid w:val="006A4613"/>
    <w:rsid w:val="006A47EC"/>
    <w:rsid w:val="006A4833"/>
    <w:rsid w:val="006A4B28"/>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381D"/>
    <w:rsid w:val="006B42B5"/>
    <w:rsid w:val="006B4C63"/>
    <w:rsid w:val="006B4CBA"/>
    <w:rsid w:val="006B4E72"/>
    <w:rsid w:val="006B555A"/>
    <w:rsid w:val="006B5D14"/>
    <w:rsid w:val="006B600A"/>
    <w:rsid w:val="006B6635"/>
    <w:rsid w:val="006B6D39"/>
    <w:rsid w:val="006B74B0"/>
    <w:rsid w:val="006B74F1"/>
    <w:rsid w:val="006B78FD"/>
    <w:rsid w:val="006B7D22"/>
    <w:rsid w:val="006B7D2C"/>
    <w:rsid w:val="006C0753"/>
    <w:rsid w:val="006C1019"/>
    <w:rsid w:val="006C202C"/>
    <w:rsid w:val="006C204E"/>
    <w:rsid w:val="006C27E4"/>
    <w:rsid w:val="006C2A71"/>
    <w:rsid w:val="006C2BB5"/>
    <w:rsid w:val="006C2BEE"/>
    <w:rsid w:val="006C2C37"/>
    <w:rsid w:val="006C2C40"/>
    <w:rsid w:val="006C2EA5"/>
    <w:rsid w:val="006C3055"/>
    <w:rsid w:val="006C3AC5"/>
    <w:rsid w:val="006C3AD8"/>
    <w:rsid w:val="006C3ED9"/>
    <w:rsid w:val="006C43C2"/>
    <w:rsid w:val="006C4516"/>
    <w:rsid w:val="006C455E"/>
    <w:rsid w:val="006C46AD"/>
    <w:rsid w:val="006C4CDD"/>
    <w:rsid w:val="006C507B"/>
    <w:rsid w:val="006C55A8"/>
    <w:rsid w:val="006C587C"/>
    <w:rsid w:val="006C5958"/>
    <w:rsid w:val="006C5B4F"/>
    <w:rsid w:val="006C643C"/>
    <w:rsid w:val="006C6E3A"/>
    <w:rsid w:val="006C6FD7"/>
    <w:rsid w:val="006C73DC"/>
    <w:rsid w:val="006C7AE3"/>
    <w:rsid w:val="006D00DB"/>
    <w:rsid w:val="006D0361"/>
    <w:rsid w:val="006D054B"/>
    <w:rsid w:val="006D0810"/>
    <w:rsid w:val="006D0B31"/>
    <w:rsid w:val="006D0E02"/>
    <w:rsid w:val="006D13C4"/>
    <w:rsid w:val="006D16B0"/>
    <w:rsid w:val="006D1769"/>
    <w:rsid w:val="006D1C8F"/>
    <w:rsid w:val="006D1D0F"/>
    <w:rsid w:val="006D1D64"/>
    <w:rsid w:val="006D1DF5"/>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1AA"/>
    <w:rsid w:val="006E06C4"/>
    <w:rsid w:val="006E0B01"/>
    <w:rsid w:val="006E0BB0"/>
    <w:rsid w:val="006E0D34"/>
    <w:rsid w:val="006E12C3"/>
    <w:rsid w:val="006E1356"/>
    <w:rsid w:val="006E2529"/>
    <w:rsid w:val="006E2B39"/>
    <w:rsid w:val="006E2E36"/>
    <w:rsid w:val="006E35C7"/>
    <w:rsid w:val="006E376A"/>
    <w:rsid w:val="006E3E47"/>
    <w:rsid w:val="006E4462"/>
    <w:rsid w:val="006E4465"/>
    <w:rsid w:val="006E45F3"/>
    <w:rsid w:val="006E4A2F"/>
    <w:rsid w:val="006E4ED4"/>
    <w:rsid w:val="006E51CC"/>
    <w:rsid w:val="006E5432"/>
    <w:rsid w:val="006E58B9"/>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16B"/>
    <w:rsid w:val="006F1749"/>
    <w:rsid w:val="006F1E7D"/>
    <w:rsid w:val="006F1EB7"/>
    <w:rsid w:val="006F2065"/>
    <w:rsid w:val="006F21B4"/>
    <w:rsid w:val="006F2AEA"/>
    <w:rsid w:val="006F2D99"/>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94F"/>
    <w:rsid w:val="006F6B03"/>
    <w:rsid w:val="006F707E"/>
    <w:rsid w:val="006F7171"/>
    <w:rsid w:val="006F79C5"/>
    <w:rsid w:val="006F7A61"/>
    <w:rsid w:val="006F7D12"/>
    <w:rsid w:val="007001C5"/>
    <w:rsid w:val="007001DC"/>
    <w:rsid w:val="007003A1"/>
    <w:rsid w:val="00700A32"/>
    <w:rsid w:val="00700BF7"/>
    <w:rsid w:val="00700E69"/>
    <w:rsid w:val="00701247"/>
    <w:rsid w:val="007014F8"/>
    <w:rsid w:val="0070185A"/>
    <w:rsid w:val="00701B8E"/>
    <w:rsid w:val="00701C0E"/>
    <w:rsid w:val="00701E47"/>
    <w:rsid w:val="00701F98"/>
    <w:rsid w:val="00702368"/>
    <w:rsid w:val="007025CB"/>
    <w:rsid w:val="00702E49"/>
    <w:rsid w:val="007034AA"/>
    <w:rsid w:val="00703751"/>
    <w:rsid w:val="00703794"/>
    <w:rsid w:val="00703C9D"/>
    <w:rsid w:val="00703CB7"/>
    <w:rsid w:val="00703DAB"/>
    <w:rsid w:val="00703DE9"/>
    <w:rsid w:val="00704557"/>
    <w:rsid w:val="0070490C"/>
    <w:rsid w:val="0070495E"/>
    <w:rsid w:val="00704A42"/>
    <w:rsid w:val="00704D67"/>
    <w:rsid w:val="0070510F"/>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1D"/>
    <w:rsid w:val="00713DE4"/>
    <w:rsid w:val="00713EFE"/>
    <w:rsid w:val="00713F58"/>
    <w:rsid w:val="007142D5"/>
    <w:rsid w:val="007146B1"/>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80C"/>
    <w:rsid w:val="00726A9B"/>
    <w:rsid w:val="00726CB9"/>
    <w:rsid w:val="00727530"/>
    <w:rsid w:val="00727E27"/>
    <w:rsid w:val="00727F5B"/>
    <w:rsid w:val="00730D37"/>
    <w:rsid w:val="00731005"/>
    <w:rsid w:val="00731367"/>
    <w:rsid w:val="0073171F"/>
    <w:rsid w:val="0073178C"/>
    <w:rsid w:val="00731C86"/>
    <w:rsid w:val="00731E7C"/>
    <w:rsid w:val="007322D3"/>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4F70"/>
    <w:rsid w:val="00735522"/>
    <w:rsid w:val="00735564"/>
    <w:rsid w:val="00735A0F"/>
    <w:rsid w:val="00736247"/>
    <w:rsid w:val="007365D2"/>
    <w:rsid w:val="007366A8"/>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03F"/>
    <w:rsid w:val="0074515C"/>
    <w:rsid w:val="00745D2E"/>
    <w:rsid w:val="00745F95"/>
    <w:rsid w:val="0074638D"/>
    <w:rsid w:val="00746484"/>
    <w:rsid w:val="00746D3D"/>
    <w:rsid w:val="00746FA4"/>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208"/>
    <w:rsid w:val="0075540C"/>
    <w:rsid w:val="007556DC"/>
    <w:rsid w:val="00755944"/>
    <w:rsid w:val="00755DB1"/>
    <w:rsid w:val="00756241"/>
    <w:rsid w:val="00756A63"/>
    <w:rsid w:val="00757075"/>
    <w:rsid w:val="007574FC"/>
    <w:rsid w:val="0075775D"/>
    <w:rsid w:val="00757F2B"/>
    <w:rsid w:val="00760080"/>
    <w:rsid w:val="00760917"/>
    <w:rsid w:val="00760975"/>
    <w:rsid w:val="007609B8"/>
    <w:rsid w:val="00761254"/>
    <w:rsid w:val="007613B0"/>
    <w:rsid w:val="00761653"/>
    <w:rsid w:val="00761747"/>
    <w:rsid w:val="00761CAA"/>
    <w:rsid w:val="00761FDA"/>
    <w:rsid w:val="007621FF"/>
    <w:rsid w:val="007622CD"/>
    <w:rsid w:val="0076281D"/>
    <w:rsid w:val="007629D4"/>
    <w:rsid w:val="00762EFC"/>
    <w:rsid w:val="0076334A"/>
    <w:rsid w:val="0076339F"/>
    <w:rsid w:val="0076342C"/>
    <w:rsid w:val="007634E3"/>
    <w:rsid w:val="0076357A"/>
    <w:rsid w:val="007635D2"/>
    <w:rsid w:val="007639D2"/>
    <w:rsid w:val="00764194"/>
    <w:rsid w:val="00764963"/>
    <w:rsid w:val="00764B50"/>
    <w:rsid w:val="00764B56"/>
    <w:rsid w:val="00765291"/>
    <w:rsid w:val="00765842"/>
    <w:rsid w:val="00765907"/>
    <w:rsid w:val="0076598E"/>
    <w:rsid w:val="00765AE3"/>
    <w:rsid w:val="00765B80"/>
    <w:rsid w:val="00765ED3"/>
    <w:rsid w:val="00766055"/>
    <w:rsid w:val="0076681D"/>
    <w:rsid w:val="0076695F"/>
    <w:rsid w:val="00766A65"/>
    <w:rsid w:val="007671F5"/>
    <w:rsid w:val="00767349"/>
    <w:rsid w:val="007676B8"/>
    <w:rsid w:val="007676F3"/>
    <w:rsid w:val="00770176"/>
    <w:rsid w:val="00770711"/>
    <w:rsid w:val="00771059"/>
    <w:rsid w:val="0077175C"/>
    <w:rsid w:val="00771870"/>
    <w:rsid w:val="00771BF9"/>
    <w:rsid w:val="007725C4"/>
    <w:rsid w:val="007727A2"/>
    <w:rsid w:val="00772B4E"/>
    <w:rsid w:val="00772F8A"/>
    <w:rsid w:val="00772FD6"/>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A9C"/>
    <w:rsid w:val="00777BA0"/>
    <w:rsid w:val="00777D19"/>
    <w:rsid w:val="00777F2D"/>
    <w:rsid w:val="007800F7"/>
    <w:rsid w:val="007803BD"/>
    <w:rsid w:val="00780A01"/>
    <w:rsid w:val="007811DC"/>
    <w:rsid w:val="007812EF"/>
    <w:rsid w:val="007817F7"/>
    <w:rsid w:val="00781B55"/>
    <w:rsid w:val="00781D90"/>
    <w:rsid w:val="00781FD3"/>
    <w:rsid w:val="007820FA"/>
    <w:rsid w:val="00782133"/>
    <w:rsid w:val="0078285F"/>
    <w:rsid w:val="00782AA5"/>
    <w:rsid w:val="00782F07"/>
    <w:rsid w:val="00783207"/>
    <w:rsid w:val="00783A92"/>
    <w:rsid w:val="00783E1D"/>
    <w:rsid w:val="007843CE"/>
    <w:rsid w:val="0078483B"/>
    <w:rsid w:val="00784A7C"/>
    <w:rsid w:val="00784EED"/>
    <w:rsid w:val="00785900"/>
    <w:rsid w:val="007861DF"/>
    <w:rsid w:val="00786958"/>
    <w:rsid w:val="00786B04"/>
    <w:rsid w:val="00786C49"/>
    <w:rsid w:val="00786E71"/>
    <w:rsid w:val="00787A25"/>
    <w:rsid w:val="00790026"/>
    <w:rsid w:val="00790675"/>
    <w:rsid w:val="00790726"/>
    <w:rsid w:val="00790867"/>
    <w:rsid w:val="007909F4"/>
    <w:rsid w:val="00790DDA"/>
    <w:rsid w:val="00791083"/>
    <w:rsid w:val="0079125D"/>
    <w:rsid w:val="0079162F"/>
    <w:rsid w:val="007916DE"/>
    <w:rsid w:val="00791C4C"/>
    <w:rsid w:val="00791F39"/>
    <w:rsid w:val="0079262F"/>
    <w:rsid w:val="00792B21"/>
    <w:rsid w:val="00793091"/>
    <w:rsid w:val="00793539"/>
    <w:rsid w:val="00793985"/>
    <w:rsid w:val="00793AC7"/>
    <w:rsid w:val="007943DA"/>
    <w:rsid w:val="00794459"/>
    <w:rsid w:val="0079468D"/>
    <w:rsid w:val="00794924"/>
    <w:rsid w:val="00794B41"/>
    <w:rsid w:val="00794C8A"/>
    <w:rsid w:val="0079532D"/>
    <w:rsid w:val="007954F5"/>
    <w:rsid w:val="00795A4A"/>
    <w:rsid w:val="0079620B"/>
    <w:rsid w:val="007967EE"/>
    <w:rsid w:val="00796891"/>
    <w:rsid w:val="00796D6F"/>
    <w:rsid w:val="007972D4"/>
    <w:rsid w:val="00797A8E"/>
    <w:rsid w:val="00797B89"/>
    <w:rsid w:val="00797ED9"/>
    <w:rsid w:val="007A0AAC"/>
    <w:rsid w:val="007A0B99"/>
    <w:rsid w:val="007A0BC2"/>
    <w:rsid w:val="007A1066"/>
    <w:rsid w:val="007A1770"/>
    <w:rsid w:val="007A1822"/>
    <w:rsid w:val="007A1F44"/>
    <w:rsid w:val="007A23FF"/>
    <w:rsid w:val="007A295B"/>
    <w:rsid w:val="007A2AE0"/>
    <w:rsid w:val="007A3424"/>
    <w:rsid w:val="007A35EF"/>
    <w:rsid w:val="007A393C"/>
    <w:rsid w:val="007A3BF1"/>
    <w:rsid w:val="007A41D7"/>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61"/>
    <w:rsid w:val="007B0BDE"/>
    <w:rsid w:val="007B0ED5"/>
    <w:rsid w:val="007B1019"/>
    <w:rsid w:val="007B1187"/>
    <w:rsid w:val="007B12AC"/>
    <w:rsid w:val="007B142F"/>
    <w:rsid w:val="007B1543"/>
    <w:rsid w:val="007B1AC0"/>
    <w:rsid w:val="007B1D85"/>
    <w:rsid w:val="007B2146"/>
    <w:rsid w:val="007B245D"/>
    <w:rsid w:val="007B24C8"/>
    <w:rsid w:val="007B2617"/>
    <w:rsid w:val="007B270A"/>
    <w:rsid w:val="007B2D3B"/>
    <w:rsid w:val="007B355B"/>
    <w:rsid w:val="007B3C31"/>
    <w:rsid w:val="007B48EA"/>
    <w:rsid w:val="007B49E3"/>
    <w:rsid w:val="007B4F52"/>
    <w:rsid w:val="007B52CD"/>
    <w:rsid w:val="007B58EB"/>
    <w:rsid w:val="007B5A80"/>
    <w:rsid w:val="007B6892"/>
    <w:rsid w:val="007B7380"/>
    <w:rsid w:val="007B7AC8"/>
    <w:rsid w:val="007B7DC1"/>
    <w:rsid w:val="007B7EDB"/>
    <w:rsid w:val="007C0284"/>
    <w:rsid w:val="007C02EB"/>
    <w:rsid w:val="007C06E6"/>
    <w:rsid w:val="007C19AD"/>
    <w:rsid w:val="007C1E13"/>
    <w:rsid w:val="007C1E54"/>
    <w:rsid w:val="007C2F79"/>
    <w:rsid w:val="007C3497"/>
    <w:rsid w:val="007C34CF"/>
    <w:rsid w:val="007C3598"/>
    <w:rsid w:val="007C384B"/>
    <w:rsid w:val="007C3B4C"/>
    <w:rsid w:val="007C3ECE"/>
    <w:rsid w:val="007C3FA8"/>
    <w:rsid w:val="007C42B8"/>
    <w:rsid w:val="007C42E2"/>
    <w:rsid w:val="007C449B"/>
    <w:rsid w:val="007C4C66"/>
    <w:rsid w:val="007C5CED"/>
    <w:rsid w:val="007C5F62"/>
    <w:rsid w:val="007C68DA"/>
    <w:rsid w:val="007C6908"/>
    <w:rsid w:val="007C6928"/>
    <w:rsid w:val="007C7893"/>
    <w:rsid w:val="007C7C22"/>
    <w:rsid w:val="007D0295"/>
    <w:rsid w:val="007D0A9D"/>
    <w:rsid w:val="007D0CE1"/>
    <w:rsid w:val="007D0D30"/>
    <w:rsid w:val="007D0F4D"/>
    <w:rsid w:val="007D0F9B"/>
    <w:rsid w:val="007D131B"/>
    <w:rsid w:val="007D13FB"/>
    <w:rsid w:val="007D1BE2"/>
    <w:rsid w:val="007D1D20"/>
    <w:rsid w:val="007D1F34"/>
    <w:rsid w:val="007D229A"/>
    <w:rsid w:val="007D2302"/>
    <w:rsid w:val="007D2355"/>
    <w:rsid w:val="007D298B"/>
    <w:rsid w:val="007D29AA"/>
    <w:rsid w:val="007D2DED"/>
    <w:rsid w:val="007D2F09"/>
    <w:rsid w:val="007D2F1C"/>
    <w:rsid w:val="007D2F44"/>
    <w:rsid w:val="007D2F4D"/>
    <w:rsid w:val="007D3544"/>
    <w:rsid w:val="007D3B4A"/>
    <w:rsid w:val="007D40DA"/>
    <w:rsid w:val="007D4178"/>
    <w:rsid w:val="007D4451"/>
    <w:rsid w:val="007D46BA"/>
    <w:rsid w:val="007D4AF2"/>
    <w:rsid w:val="007D4C00"/>
    <w:rsid w:val="007D4C6B"/>
    <w:rsid w:val="007D4D33"/>
    <w:rsid w:val="007D5FC3"/>
    <w:rsid w:val="007D670C"/>
    <w:rsid w:val="007D67F3"/>
    <w:rsid w:val="007D6ACF"/>
    <w:rsid w:val="007D7175"/>
    <w:rsid w:val="007D7265"/>
    <w:rsid w:val="007D7C9C"/>
    <w:rsid w:val="007D7CF7"/>
    <w:rsid w:val="007E0B48"/>
    <w:rsid w:val="007E1369"/>
    <w:rsid w:val="007E1A1B"/>
    <w:rsid w:val="007E1A88"/>
    <w:rsid w:val="007E1ACC"/>
    <w:rsid w:val="007E2519"/>
    <w:rsid w:val="007E2935"/>
    <w:rsid w:val="007E2B3C"/>
    <w:rsid w:val="007E3322"/>
    <w:rsid w:val="007E35CD"/>
    <w:rsid w:val="007E3B04"/>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3B3"/>
    <w:rsid w:val="007F06E1"/>
    <w:rsid w:val="007F11C8"/>
    <w:rsid w:val="007F120A"/>
    <w:rsid w:val="007F1CFB"/>
    <w:rsid w:val="007F220B"/>
    <w:rsid w:val="007F2684"/>
    <w:rsid w:val="007F27DD"/>
    <w:rsid w:val="007F2AE3"/>
    <w:rsid w:val="007F2BB3"/>
    <w:rsid w:val="007F2C74"/>
    <w:rsid w:val="007F2CFA"/>
    <w:rsid w:val="007F2D86"/>
    <w:rsid w:val="007F3252"/>
    <w:rsid w:val="007F328D"/>
    <w:rsid w:val="007F3522"/>
    <w:rsid w:val="007F35ED"/>
    <w:rsid w:val="007F36FD"/>
    <w:rsid w:val="007F380E"/>
    <w:rsid w:val="007F3D8B"/>
    <w:rsid w:val="007F3ECA"/>
    <w:rsid w:val="007F3EDD"/>
    <w:rsid w:val="007F443C"/>
    <w:rsid w:val="007F451C"/>
    <w:rsid w:val="007F5DA2"/>
    <w:rsid w:val="007F5EB8"/>
    <w:rsid w:val="007F5FA5"/>
    <w:rsid w:val="007F6880"/>
    <w:rsid w:val="007F69F1"/>
    <w:rsid w:val="007F6C8B"/>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7E8"/>
    <w:rsid w:val="00802E74"/>
    <w:rsid w:val="0080301B"/>
    <w:rsid w:val="008031C2"/>
    <w:rsid w:val="0080355C"/>
    <w:rsid w:val="00803B89"/>
    <w:rsid w:val="00803D6B"/>
    <w:rsid w:val="00803FC4"/>
    <w:rsid w:val="0080414D"/>
    <w:rsid w:val="0080438B"/>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0ED6"/>
    <w:rsid w:val="00811157"/>
    <w:rsid w:val="008111E9"/>
    <w:rsid w:val="008112FC"/>
    <w:rsid w:val="0081177C"/>
    <w:rsid w:val="00811835"/>
    <w:rsid w:val="00811B80"/>
    <w:rsid w:val="00812B31"/>
    <w:rsid w:val="00812C33"/>
    <w:rsid w:val="00813226"/>
    <w:rsid w:val="008132B9"/>
    <w:rsid w:val="00813AE5"/>
    <w:rsid w:val="00813F49"/>
    <w:rsid w:val="00814631"/>
    <w:rsid w:val="008146BA"/>
    <w:rsid w:val="0081481D"/>
    <w:rsid w:val="00814A89"/>
    <w:rsid w:val="00815237"/>
    <w:rsid w:val="008152C6"/>
    <w:rsid w:val="0081581D"/>
    <w:rsid w:val="00815E27"/>
    <w:rsid w:val="00816164"/>
    <w:rsid w:val="00816970"/>
    <w:rsid w:val="00816BE0"/>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052"/>
    <w:rsid w:val="008232B9"/>
    <w:rsid w:val="00823415"/>
    <w:rsid w:val="00823697"/>
    <w:rsid w:val="00823D59"/>
    <w:rsid w:val="00824725"/>
    <w:rsid w:val="00824DE7"/>
    <w:rsid w:val="00824FDF"/>
    <w:rsid w:val="00825125"/>
    <w:rsid w:val="00825126"/>
    <w:rsid w:val="00825193"/>
    <w:rsid w:val="008257CA"/>
    <w:rsid w:val="008257CC"/>
    <w:rsid w:val="00825C78"/>
    <w:rsid w:val="00825D0C"/>
    <w:rsid w:val="008260CA"/>
    <w:rsid w:val="0082632F"/>
    <w:rsid w:val="00826EC5"/>
    <w:rsid w:val="008274BF"/>
    <w:rsid w:val="00827817"/>
    <w:rsid w:val="00830991"/>
    <w:rsid w:val="00830B75"/>
    <w:rsid w:val="00830D1A"/>
    <w:rsid w:val="00830DC3"/>
    <w:rsid w:val="00831358"/>
    <w:rsid w:val="00831555"/>
    <w:rsid w:val="00831A8A"/>
    <w:rsid w:val="00831CE2"/>
    <w:rsid w:val="00831F52"/>
    <w:rsid w:val="00831FE7"/>
    <w:rsid w:val="00832154"/>
    <w:rsid w:val="00832D98"/>
    <w:rsid w:val="00832F5C"/>
    <w:rsid w:val="00833052"/>
    <w:rsid w:val="00833107"/>
    <w:rsid w:val="00833453"/>
    <w:rsid w:val="00833F8B"/>
    <w:rsid w:val="00834E0F"/>
    <w:rsid w:val="00834F0C"/>
    <w:rsid w:val="00834FEA"/>
    <w:rsid w:val="008359E0"/>
    <w:rsid w:val="00835D4F"/>
    <w:rsid w:val="00835EC6"/>
    <w:rsid w:val="00836619"/>
    <w:rsid w:val="00836C9E"/>
    <w:rsid w:val="0083712D"/>
    <w:rsid w:val="008376F6"/>
    <w:rsid w:val="00837D5B"/>
    <w:rsid w:val="00840607"/>
    <w:rsid w:val="00840817"/>
    <w:rsid w:val="00840970"/>
    <w:rsid w:val="00840A00"/>
    <w:rsid w:val="00840A73"/>
    <w:rsid w:val="00840D42"/>
    <w:rsid w:val="008417FE"/>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B41"/>
    <w:rsid w:val="00851C17"/>
    <w:rsid w:val="00851FE4"/>
    <w:rsid w:val="00852344"/>
    <w:rsid w:val="008524D2"/>
    <w:rsid w:val="0085264A"/>
    <w:rsid w:val="00852963"/>
    <w:rsid w:val="00852E19"/>
    <w:rsid w:val="00853922"/>
    <w:rsid w:val="008544D7"/>
    <w:rsid w:val="00854572"/>
    <w:rsid w:val="00854BD5"/>
    <w:rsid w:val="008551B8"/>
    <w:rsid w:val="00855D6D"/>
    <w:rsid w:val="00856833"/>
    <w:rsid w:val="00856840"/>
    <w:rsid w:val="00857139"/>
    <w:rsid w:val="00857ACB"/>
    <w:rsid w:val="00857C5B"/>
    <w:rsid w:val="00857CFC"/>
    <w:rsid w:val="00860175"/>
    <w:rsid w:val="0086087C"/>
    <w:rsid w:val="00860B84"/>
    <w:rsid w:val="00860D8A"/>
    <w:rsid w:val="00860D8E"/>
    <w:rsid w:val="0086119C"/>
    <w:rsid w:val="008616F5"/>
    <w:rsid w:val="008619CF"/>
    <w:rsid w:val="00861F73"/>
    <w:rsid w:val="00862022"/>
    <w:rsid w:val="008620C6"/>
    <w:rsid w:val="0086269A"/>
    <w:rsid w:val="0086275E"/>
    <w:rsid w:val="008629CB"/>
    <w:rsid w:val="00862CEB"/>
    <w:rsid w:val="0086302E"/>
    <w:rsid w:val="008632FF"/>
    <w:rsid w:val="00863304"/>
    <w:rsid w:val="008637F1"/>
    <w:rsid w:val="00863C55"/>
    <w:rsid w:val="00864440"/>
    <w:rsid w:val="00864CFB"/>
    <w:rsid w:val="00864D76"/>
    <w:rsid w:val="00865031"/>
    <w:rsid w:val="008650FC"/>
    <w:rsid w:val="008654DA"/>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67FD6"/>
    <w:rsid w:val="0087106E"/>
    <w:rsid w:val="0087120C"/>
    <w:rsid w:val="0087126C"/>
    <w:rsid w:val="008712FD"/>
    <w:rsid w:val="008713EB"/>
    <w:rsid w:val="008714DC"/>
    <w:rsid w:val="008716A1"/>
    <w:rsid w:val="00871966"/>
    <w:rsid w:val="008720FB"/>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15B"/>
    <w:rsid w:val="00877500"/>
    <w:rsid w:val="00877AA2"/>
    <w:rsid w:val="00877EE6"/>
    <w:rsid w:val="00880133"/>
    <w:rsid w:val="008801E2"/>
    <w:rsid w:val="008805A7"/>
    <w:rsid w:val="00880A89"/>
    <w:rsid w:val="00880BCB"/>
    <w:rsid w:val="00880F30"/>
    <w:rsid w:val="00881935"/>
    <w:rsid w:val="00882788"/>
    <w:rsid w:val="0088309E"/>
    <w:rsid w:val="008833E8"/>
    <w:rsid w:val="00884583"/>
    <w:rsid w:val="008846C5"/>
    <w:rsid w:val="008846F1"/>
    <w:rsid w:val="0088476B"/>
    <w:rsid w:val="00884B65"/>
    <w:rsid w:val="00884DAE"/>
    <w:rsid w:val="00884F37"/>
    <w:rsid w:val="00885CA4"/>
    <w:rsid w:val="00885DE9"/>
    <w:rsid w:val="00886F0B"/>
    <w:rsid w:val="0088718A"/>
    <w:rsid w:val="00887B48"/>
    <w:rsid w:val="00887FAD"/>
    <w:rsid w:val="008900E9"/>
    <w:rsid w:val="00890192"/>
    <w:rsid w:val="0089033E"/>
    <w:rsid w:val="00890451"/>
    <w:rsid w:val="00890680"/>
    <w:rsid w:val="0089176E"/>
    <w:rsid w:val="008917E0"/>
    <w:rsid w:val="00891C90"/>
    <w:rsid w:val="00892365"/>
    <w:rsid w:val="00892785"/>
    <w:rsid w:val="00892BE5"/>
    <w:rsid w:val="00893769"/>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1673"/>
    <w:rsid w:val="008A2312"/>
    <w:rsid w:val="008A2339"/>
    <w:rsid w:val="008A27A9"/>
    <w:rsid w:val="008A28B6"/>
    <w:rsid w:val="008A29A1"/>
    <w:rsid w:val="008A2BB1"/>
    <w:rsid w:val="008A3466"/>
    <w:rsid w:val="008A3612"/>
    <w:rsid w:val="008A389F"/>
    <w:rsid w:val="008A3D02"/>
    <w:rsid w:val="008A44CE"/>
    <w:rsid w:val="008A4DC6"/>
    <w:rsid w:val="008A4F30"/>
    <w:rsid w:val="008A5940"/>
    <w:rsid w:val="008A68FC"/>
    <w:rsid w:val="008A6AC3"/>
    <w:rsid w:val="008A6BDA"/>
    <w:rsid w:val="008A73B2"/>
    <w:rsid w:val="008A7798"/>
    <w:rsid w:val="008B036B"/>
    <w:rsid w:val="008B043F"/>
    <w:rsid w:val="008B07AA"/>
    <w:rsid w:val="008B0808"/>
    <w:rsid w:val="008B0AEC"/>
    <w:rsid w:val="008B1227"/>
    <w:rsid w:val="008B1E53"/>
    <w:rsid w:val="008B1E5B"/>
    <w:rsid w:val="008B1F32"/>
    <w:rsid w:val="008B3201"/>
    <w:rsid w:val="008B32A0"/>
    <w:rsid w:val="008B389D"/>
    <w:rsid w:val="008B3C5C"/>
    <w:rsid w:val="008B46F9"/>
    <w:rsid w:val="008B4CA1"/>
    <w:rsid w:val="008B4E60"/>
    <w:rsid w:val="008B5299"/>
    <w:rsid w:val="008B56CC"/>
    <w:rsid w:val="008B5A5F"/>
    <w:rsid w:val="008B5AB0"/>
    <w:rsid w:val="008B6054"/>
    <w:rsid w:val="008B610D"/>
    <w:rsid w:val="008B694E"/>
    <w:rsid w:val="008B6CF3"/>
    <w:rsid w:val="008B721D"/>
    <w:rsid w:val="008B7B08"/>
    <w:rsid w:val="008B7B09"/>
    <w:rsid w:val="008B7D61"/>
    <w:rsid w:val="008C00B5"/>
    <w:rsid w:val="008C0A02"/>
    <w:rsid w:val="008C0D2B"/>
    <w:rsid w:val="008C0E38"/>
    <w:rsid w:val="008C13F0"/>
    <w:rsid w:val="008C14DD"/>
    <w:rsid w:val="008C194C"/>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1137"/>
    <w:rsid w:val="008D14EF"/>
    <w:rsid w:val="008D1511"/>
    <w:rsid w:val="008D208F"/>
    <w:rsid w:val="008D2194"/>
    <w:rsid w:val="008D2D5E"/>
    <w:rsid w:val="008D32DF"/>
    <w:rsid w:val="008D35E9"/>
    <w:rsid w:val="008D3959"/>
    <w:rsid w:val="008D3966"/>
    <w:rsid w:val="008D3A03"/>
    <w:rsid w:val="008D3D9E"/>
    <w:rsid w:val="008D4352"/>
    <w:rsid w:val="008D47DB"/>
    <w:rsid w:val="008D4808"/>
    <w:rsid w:val="008D4A8B"/>
    <w:rsid w:val="008D5465"/>
    <w:rsid w:val="008D60BC"/>
    <w:rsid w:val="008D610B"/>
    <w:rsid w:val="008D6BC3"/>
    <w:rsid w:val="008D6D7B"/>
    <w:rsid w:val="008D73FC"/>
    <w:rsid w:val="008D76A9"/>
    <w:rsid w:val="008D7AA4"/>
    <w:rsid w:val="008D7EB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CCA"/>
    <w:rsid w:val="008E3D3F"/>
    <w:rsid w:val="008E3E42"/>
    <w:rsid w:val="008E3EEC"/>
    <w:rsid w:val="008E400C"/>
    <w:rsid w:val="008E454A"/>
    <w:rsid w:val="008E4646"/>
    <w:rsid w:val="008E491E"/>
    <w:rsid w:val="008E49E7"/>
    <w:rsid w:val="008E4BFD"/>
    <w:rsid w:val="008E4E77"/>
    <w:rsid w:val="008E5650"/>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037"/>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03E"/>
    <w:rsid w:val="008F66F5"/>
    <w:rsid w:val="008F66FE"/>
    <w:rsid w:val="008F6871"/>
    <w:rsid w:val="008F6C46"/>
    <w:rsid w:val="008F70BE"/>
    <w:rsid w:val="008F72CC"/>
    <w:rsid w:val="008F72CD"/>
    <w:rsid w:val="008F7729"/>
    <w:rsid w:val="008F79EC"/>
    <w:rsid w:val="009000EE"/>
    <w:rsid w:val="009005AA"/>
    <w:rsid w:val="00901AD7"/>
    <w:rsid w:val="00902132"/>
    <w:rsid w:val="009023AC"/>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7A4"/>
    <w:rsid w:val="0090696D"/>
    <w:rsid w:val="0090699C"/>
    <w:rsid w:val="00906A73"/>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3C9"/>
    <w:rsid w:val="0091291A"/>
    <w:rsid w:val="00913030"/>
    <w:rsid w:val="0091306A"/>
    <w:rsid w:val="00913295"/>
    <w:rsid w:val="009133E5"/>
    <w:rsid w:val="00913612"/>
    <w:rsid w:val="0091366A"/>
    <w:rsid w:val="00913824"/>
    <w:rsid w:val="00913EFF"/>
    <w:rsid w:val="00914054"/>
    <w:rsid w:val="00914C54"/>
    <w:rsid w:val="00915757"/>
    <w:rsid w:val="00915834"/>
    <w:rsid w:val="009159B3"/>
    <w:rsid w:val="00916181"/>
    <w:rsid w:val="0091626E"/>
    <w:rsid w:val="009167CE"/>
    <w:rsid w:val="00916822"/>
    <w:rsid w:val="00916A61"/>
    <w:rsid w:val="00916BD3"/>
    <w:rsid w:val="00917A32"/>
    <w:rsid w:val="00917B21"/>
    <w:rsid w:val="00917BAE"/>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ADB"/>
    <w:rsid w:val="00927D15"/>
    <w:rsid w:val="00927F8B"/>
    <w:rsid w:val="009300C4"/>
    <w:rsid w:val="00930442"/>
    <w:rsid w:val="009306ED"/>
    <w:rsid w:val="0093094D"/>
    <w:rsid w:val="00930E52"/>
    <w:rsid w:val="00931395"/>
    <w:rsid w:val="009317C6"/>
    <w:rsid w:val="00931891"/>
    <w:rsid w:val="00931DB3"/>
    <w:rsid w:val="00931DB6"/>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7556"/>
    <w:rsid w:val="00937763"/>
    <w:rsid w:val="00940DEA"/>
    <w:rsid w:val="00941165"/>
    <w:rsid w:val="009412C3"/>
    <w:rsid w:val="00941495"/>
    <w:rsid w:val="00941617"/>
    <w:rsid w:val="00942A29"/>
    <w:rsid w:val="00942BD8"/>
    <w:rsid w:val="00942C42"/>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A81"/>
    <w:rsid w:val="00946EC0"/>
    <w:rsid w:val="0094724E"/>
    <w:rsid w:val="00947384"/>
    <w:rsid w:val="00947611"/>
    <w:rsid w:val="009477AC"/>
    <w:rsid w:val="009477FD"/>
    <w:rsid w:val="00947824"/>
    <w:rsid w:val="00947B3C"/>
    <w:rsid w:val="00947BE6"/>
    <w:rsid w:val="00947C20"/>
    <w:rsid w:val="0095017E"/>
    <w:rsid w:val="0095048D"/>
    <w:rsid w:val="00950A6A"/>
    <w:rsid w:val="00950D4E"/>
    <w:rsid w:val="009518AE"/>
    <w:rsid w:val="009518C1"/>
    <w:rsid w:val="009519D9"/>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566F8"/>
    <w:rsid w:val="009574B6"/>
    <w:rsid w:val="00957E0B"/>
    <w:rsid w:val="0096046E"/>
    <w:rsid w:val="00960AE8"/>
    <w:rsid w:val="00960DAE"/>
    <w:rsid w:val="00961160"/>
    <w:rsid w:val="009611D2"/>
    <w:rsid w:val="009615D9"/>
    <w:rsid w:val="00961C02"/>
    <w:rsid w:val="00961D3E"/>
    <w:rsid w:val="00962A24"/>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5BC"/>
    <w:rsid w:val="0096764A"/>
    <w:rsid w:val="0096787C"/>
    <w:rsid w:val="00967E1F"/>
    <w:rsid w:val="009705FB"/>
    <w:rsid w:val="009709F8"/>
    <w:rsid w:val="00971ABF"/>
    <w:rsid w:val="00971EB0"/>
    <w:rsid w:val="009721BD"/>
    <w:rsid w:val="00972368"/>
    <w:rsid w:val="0097251A"/>
    <w:rsid w:val="00972929"/>
    <w:rsid w:val="00972BD7"/>
    <w:rsid w:val="00972BFA"/>
    <w:rsid w:val="00972C39"/>
    <w:rsid w:val="00972DE3"/>
    <w:rsid w:val="00972E59"/>
    <w:rsid w:val="00972F91"/>
    <w:rsid w:val="00973827"/>
    <w:rsid w:val="0097394C"/>
    <w:rsid w:val="00973E1D"/>
    <w:rsid w:val="00973F06"/>
    <w:rsid w:val="00973F72"/>
    <w:rsid w:val="009742D3"/>
    <w:rsid w:val="0097461B"/>
    <w:rsid w:val="009746E7"/>
    <w:rsid w:val="00974A1F"/>
    <w:rsid w:val="00974D4B"/>
    <w:rsid w:val="00975199"/>
    <w:rsid w:val="0097530D"/>
    <w:rsid w:val="009753E7"/>
    <w:rsid w:val="009756E0"/>
    <w:rsid w:val="00975EB1"/>
    <w:rsid w:val="009762E7"/>
    <w:rsid w:val="00977489"/>
    <w:rsid w:val="009779A2"/>
    <w:rsid w:val="00977BA7"/>
    <w:rsid w:val="009801BC"/>
    <w:rsid w:val="009802F2"/>
    <w:rsid w:val="009813ED"/>
    <w:rsid w:val="0098181C"/>
    <w:rsid w:val="0098194F"/>
    <w:rsid w:val="009822BB"/>
    <w:rsid w:val="0098264A"/>
    <w:rsid w:val="009826C8"/>
    <w:rsid w:val="009830DF"/>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E7F"/>
    <w:rsid w:val="00987141"/>
    <w:rsid w:val="00987199"/>
    <w:rsid w:val="009872E2"/>
    <w:rsid w:val="00987536"/>
    <w:rsid w:val="00987776"/>
    <w:rsid w:val="00987A1F"/>
    <w:rsid w:val="00987D40"/>
    <w:rsid w:val="009901A5"/>
    <w:rsid w:val="00990B9C"/>
    <w:rsid w:val="00990BD5"/>
    <w:rsid w:val="00990D0E"/>
    <w:rsid w:val="00990F27"/>
    <w:rsid w:val="00991091"/>
    <w:rsid w:val="009911B8"/>
    <w:rsid w:val="009914A8"/>
    <w:rsid w:val="0099196F"/>
    <w:rsid w:val="00991F2C"/>
    <w:rsid w:val="00991FF6"/>
    <w:rsid w:val="00992857"/>
    <w:rsid w:val="00992B98"/>
    <w:rsid w:val="0099307F"/>
    <w:rsid w:val="0099353A"/>
    <w:rsid w:val="0099359F"/>
    <w:rsid w:val="00993ED5"/>
    <w:rsid w:val="0099406E"/>
    <w:rsid w:val="009944FD"/>
    <w:rsid w:val="00994871"/>
    <w:rsid w:val="00994E08"/>
    <w:rsid w:val="009951F9"/>
    <w:rsid w:val="0099566A"/>
    <w:rsid w:val="00995783"/>
    <w:rsid w:val="00995933"/>
    <w:rsid w:val="00995B9C"/>
    <w:rsid w:val="00995C95"/>
    <w:rsid w:val="00995E30"/>
    <w:rsid w:val="00995E85"/>
    <w:rsid w:val="009961B9"/>
    <w:rsid w:val="009962E8"/>
    <w:rsid w:val="0099632A"/>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13"/>
    <w:rsid w:val="009A0D9F"/>
    <w:rsid w:val="009A0EF7"/>
    <w:rsid w:val="009A1475"/>
    <w:rsid w:val="009A14EF"/>
    <w:rsid w:val="009A16C2"/>
    <w:rsid w:val="009A176C"/>
    <w:rsid w:val="009A2510"/>
    <w:rsid w:val="009A286E"/>
    <w:rsid w:val="009A2A28"/>
    <w:rsid w:val="009A2DF9"/>
    <w:rsid w:val="009A2F7D"/>
    <w:rsid w:val="009A3201"/>
    <w:rsid w:val="009A3396"/>
    <w:rsid w:val="009A3572"/>
    <w:rsid w:val="009A359A"/>
    <w:rsid w:val="009A3A86"/>
    <w:rsid w:val="009A483C"/>
    <w:rsid w:val="009A4869"/>
    <w:rsid w:val="009A4F8A"/>
    <w:rsid w:val="009A505F"/>
    <w:rsid w:val="009A5126"/>
    <w:rsid w:val="009A532E"/>
    <w:rsid w:val="009A609D"/>
    <w:rsid w:val="009A6A6B"/>
    <w:rsid w:val="009A791C"/>
    <w:rsid w:val="009A7B43"/>
    <w:rsid w:val="009A7B48"/>
    <w:rsid w:val="009B0C11"/>
    <w:rsid w:val="009B0D11"/>
    <w:rsid w:val="009B1E81"/>
    <w:rsid w:val="009B1EF9"/>
    <w:rsid w:val="009B1F0A"/>
    <w:rsid w:val="009B2090"/>
    <w:rsid w:val="009B2303"/>
    <w:rsid w:val="009B26AC"/>
    <w:rsid w:val="009B29F4"/>
    <w:rsid w:val="009B2A77"/>
    <w:rsid w:val="009B37E2"/>
    <w:rsid w:val="009B3A41"/>
    <w:rsid w:val="009B3B4D"/>
    <w:rsid w:val="009B4519"/>
    <w:rsid w:val="009B461E"/>
    <w:rsid w:val="009B4BD3"/>
    <w:rsid w:val="009B506B"/>
    <w:rsid w:val="009B5111"/>
    <w:rsid w:val="009B54C2"/>
    <w:rsid w:val="009B57EF"/>
    <w:rsid w:val="009B5B85"/>
    <w:rsid w:val="009B5DCA"/>
    <w:rsid w:val="009B6230"/>
    <w:rsid w:val="009B6298"/>
    <w:rsid w:val="009B6F93"/>
    <w:rsid w:val="009B704F"/>
    <w:rsid w:val="009B7204"/>
    <w:rsid w:val="009B746C"/>
    <w:rsid w:val="009B7820"/>
    <w:rsid w:val="009B7C0B"/>
    <w:rsid w:val="009B7FCB"/>
    <w:rsid w:val="009C0074"/>
    <w:rsid w:val="009C02A5"/>
    <w:rsid w:val="009C0564"/>
    <w:rsid w:val="009C0716"/>
    <w:rsid w:val="009C1D87"/>
    <w:rsid w:val="009C20B3"/>
    <w:rsid w:val="009C2685"/>
    <w:rsid w:val="009C2712"/>
    <w:rsid w:val="009C2967"/>
    <w:rsid w:val="009C2DC6"/>
    <w:rsid w:val="009C2E63"/>
    <w:rsid w:val="009C3373"/>
    <w:rsid w:val="009C37E8"/>
    <w:rsid w:val="009C3872"/>
    <w:rsid w:val="009C3899"/>
    <w:rsid w:val="009C39BC"/>
    <w:rsid w:val="009C4152"/>
    <w:rsid w:val="009C4A51"/>
    <w:rsid w:val="009C4B5D"/>
    <w:rsid w:val="009C4BA8"/>
    <w:rsid w:val="009C4BC2"/>
    <w:rsid w:val="009C4D22"/>
    <w:rsid w:val="009C5712"/>
    <w:rsid w:val="009C591E"/>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079"/>
    <w:rsid w:val="009D22E4"/>
    <w:rsid w:val="009D22F7"/>
    <w:rsid w:val="009D2EA0"/>
    <w:rsid w:val="009D319C"/>
    <w:rsid w:val="009D3A98"/>
    <w:rsid w:val="009D4A3D"/>
    <w:rsid w:val="009D4C02"/>
    <w:rsid w:val="009D4EA2"/>
    <w:rsid w:val="009D55B6"/>
    <w:rsid w:val="009D5BAB"/>
    <w:rsid w:val="009D6197"/>
    <w:rsid w:val="009D6A0A"/>
    <w:rsid w:val="009D7432"/>
    <w:rsid w:val="009D7D35"/>
    <w:rsid w:val="009E023E"/>
    <w:rsid w:val="009E058F"/>
    <w:rsid w:val="009E0A9E"/>
    <w:rsid w:val="009E0B93"/>
    <w:rsid w:val="009E0E1F"/>
    <w:rsid w:val="009E1920"/>
    <w:rsid w:val="009E19A2"/>
    <w:rsid w:val="009E1A67"/>
    <w:rsid w:val="009E1B47"/>
    <w:rsid w:val="009E1D40"/>
    <w:rsid w:val="009E1DCD"/>
    <w:rsid w:val="009E237A"/>
    <w:rsid w:val="009E3202"/>
    <w:rsid w:val="009E3AFD"/>
    <w:rsid w:val="009E3CDD"/>
    <w:rsid w:val="009E47E7"/>
    <w:rsid w:val="009E4B16"/>
    <w:rsid w:val="009E529F"/>
    <w:rsid w:val="009E5C60"/>
    <w:rsid w:val="009E5C9E"/>
    <w:rsid w:val="009E64DB"/>
    <w:rsid w:val="009E6794"/>
    <w:rsid w:val="009E68EB"/>
    <w:rsid w:val="009E7189"/>
    <w:rsid w:val="009E7E46"/>
    <w:rsid w:val="009E7F31"/>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399E"/>
    <w:rsid w:val="009F3FB5"/>
    <w:rsid w:val="009F4615"/>
    <w:rsid w:val="009F4F66"/>
    <w:rsid w:val="009F510E"/>
    <w:rsid w:val="009F520B"/>
    <w:rsid w:val="009F521F"/>
    <w:rsid w:val="009F54BE"/>
    <w:rsid w:val="009F54F8"/>
    <w:rsid w:val="009F553C"/>
    <w:rsid w:val="009F59F8"/>
    <w:rsid w:val="009F5AC8"/>
    <w:rsid w:val="009F64CB"/>
    <w:rsid w:val="009F6878"/>
    <w:rsid w:val="009F6A6A"/>
    <w:rsid w:val="009F6B2A"/>
    <w:rsid w:val="009F6B33"/>
    <w:rsid w:val="009F74D0"/>
    <w:rsid w:val="009F7A21"/>
    <w:rsid w:val="009F7AE6"/>
    <w:rsid w:val="009F7C84"/>
    <w:rsid w:val="009F7E10"/>
    <w:rsid w:val="00A005B0"/>
    <w:rsid w:val="00A00851"/>
    <w:rsid w:val="00A00B9B"/>
    <w:rsid w:val="00A00FE9"/>
    <w:rsid w:val="00A0147C"/>
    <w:rsid w:val="00A015B3"/>
    <w:rsid w:val="00A018DE"/>
    <w:rsid w:val="00A01AFF"/>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A57"/>
    <w:rsid w:val="00A06B36"/>
    <w:rsid w:val="00A06FDF"/>
    <w:rsid w:val="00A07392"/>
    <w:rsid w:val="00A07A48"/>
    <w:rsid w:val="00A108EE"/>
    <w:rsid w:val="00A10BB8"/>
    <w:rsid w:val="00A111EA"/>
    <w:rsid w:val="00A11301"/>
    <w:rsid w:val="00A114E4"/>
    <w:rsid w:val="00A119AA"/>
    <w:rsid w:val="00A11B04"/>
    <w:rsid w:val="00A121C4"/>
    <w:rsid w:val="00A124E2"/>
    <w:rsid w:val="00A12E80"/>
    <w:rsid w:val="00A12FCD"/>
    <w:rsid w:val="00A13174"/>
    <w:rsid w:val="00A13762"/>
    <w:rsid w:val="00A137E4"/>
    <w:rsid w:val="00A138D8"/>
    <w:rsid w:val="00A13D0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43A"/>
    <w:rsid w:val="00A179FF"/>
    <w:rsid w:val="00A204A0"/>
    <w:rsid w:val="00A2065C"/>
    <w:rsid w:val="00A20ED3"/>
    <w:rsid w:val="00A2133C"/>
    <w:rsid w:val="00A2188E"/>
    <w:rsid w:val="00A21A36"/>
    <w:rsid w:val="00A21ECE"/>
    <w:rsid w:val="00A21F65"/>
    <w:rsid w:val="00A224AE"/>
    <w:rsid w:val="00A226F9"/>
    <w:rsid w:val="00A233EF"/>
    <w:rsid w:val="00A237B9"/>
    <w:rsid w:val="00A24160"/>
    <w:rsid w:val="00A245B9"/>
    <w:rsid w:val="00A248F6"/>
    <w:rsid w:val="00A24B77"/>
    <w:rsid w:val="00A25007"/>
    <w:rsid w:val="00A25294"/>
    <w:rsid w:val="00A254EE"/>
    <w:rsid w:val="00A25BE7"/>
    <w:rsid w:val="00A25DB0"/>
    <w:rsid w:val="00A2605B"/>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6AD"/>
    <w:rsid w:val="00A35FE3"/>
    <w:rsid w:val="00A3611D"/>
    <w:rsid w:val="00A3620E"/>
    <w:rsid w:val="00A362C5"/>
    <w:rsid w:val="00A36339"/>
    <w:rsid w:val="00A366E4"/>
    <w:rsid w:val="00A375C1"/>
    <w:rsid w:val="00A37E9A"/>
    <w:rsid w:val="00A40035"/>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77C5"/>
    <w:rsid w:val="00A501C9"/>
    <w:rsid w:val="00A50506"/>
    <w:rsid w:val="00A5078A"/>
    <w:rsid w:val="00A50943"/>
    <w:rsid w:val="00A50984"/>
    <w:rsid w:val="00A50CE0"/>
    <w:rsid w:val="00A50F11"/>
    <w:rsid w:val="00A51FF7"/>
    <w:rsid w:val="00A52200"/>
    <w:rsid w:val="00A524D3"/>
    <w:rsid w:val="00A5259C"/>
    <w:rsid w:val="00A52E4E"/>
    <w:rsid w:val="00A53880"/>
    <w:rsid w:val="00A53CEF"/>
    <w:rsid w:val="00A53D18"/>
    <w:rsid w:val="00A53F55"/>
    <w:rsid w:val="00A54114"/>
    <w:rsid w:val="00A5417B"/>
    <w:rsid w:val="00A54599"/>
    <w:rsid w:val="00A54B28"/>
    <w:rsid w:val="00A54B82"/>
    <w:rsid w:val="00A550ED"/>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148"/>
    <w:rsid w:val="00A657B4"/>
    <w:rsid w:val="00A658F2"/>
    <w:rsid w:val="00A65911"/>
    <w:rsid w:val="00A65A21"/>
    <w:rsid w:val="00A6643C"/>
    <w:rsid w:val="00A667C4"/>
    <w:rsid w:val="00A66AA4"/>
    <w:rsid w:val="00A67117"/>
    <w:rsid w:val="00A674C6"/>
    <w:rsid w:val="00A67544"/>
    <w:rsid w:val="00A67673"/>
    <w:rsid w:val="00A67CF9"/>
    <w:rsid w:val="00A702AB"/>
    <w:rsid w:val="00A705DF"/>
    <w:rsid w:val="00A7075B"/>
    <w:rsid w:val="00A70835"/>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543"/>
    <w:rsid w:val="00A76792"/>
    <w:rsid w:val="00A767C2"/>
    <w:rsid w:val="00A76AC9"/>
    <w:rsid w:val="00A76FCC"/>
    <w:rsid w:val="00A77A72"/>
    <w:rsid w:val="00A77B49"/>
    <w:rsid w:val="00A77BF7"/>
    <w:rsid w:val="00A77F53"/>
    <w:rsid w:val="00A803D5"/>
    <w:rsid w:val="00A8052B"/>
    <w:rsid w:val="00A8056E"/>
    <w:rsid w:val="00A8070B"/>
    <w:rsid w:val="00A8095B"/>
    <w:rsid w:val="00A80ADE"/>
    <w:rsid w:val="00A8100D"/>
    <w:rsid w:val="00A81353"/>
    <w:rsid w:val="00A817B5"/>
    <w:rsid w:val="00A8240A"/>
    <w:rsid w:val="00A8253A"/>
    <w:rsid w:val="00A82907"/>
    <w:rsid w:val="00A82D58"/>
    <w:rsid w:val="00A82E6B"/>
    <w:rsid w:val="00A83295"/>
    <w:rsid w:val="00A833DA"/>
    <w:rsid w:val="00A83463"/>
    <w:rsid w:val="00A8348E"/>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3BE"/>
    <w:rsid w:val="00A87475"/>
    <w:rsid w:val="00A8762A"/>
    <w:rsid w:val="00A8766A"/>
    <w:rsid w:val="00A87797"/>
    <w:rsid w:val="00A90A50"/>
    <w:rsid w:val="00A90E4F"/>
    <w:rsid w:val="00A90E72"/>
    <w:rsid w:val="00A922A2"/>
    <w:rsid w:val="00A9291A"/>
    <w:rsid w:val="00A9327B"/>
    <w:rsid w:val="00A9328F"/>
    <w:rsid w:val="00A934C1"/>
    <w:rsid w:val="00A93610"/>
    <w:rsid w:val="00A93B69"/>
    <w:rsid w:val="00A947A1"/>
    <w:rsid w:val="00A95082"/>
    <w:rsid w:val="00A951A4"/>
    <w:rsid w:val="00A95AAA"/>
    <w:rsid w:val="00A95B5D"/>
    <w:rsid w:val="00A95D43"/>
    <w:rsid w:val="00A95E59"/>
    <w:rsid w:val="00A95F6F"/>
    <w:rsid w:val="00A963C7"/>
    <w:rsid w:val="00A97044"/>
    <w:rsid w:val="00A97731"/>
    <w:rsid w:val="00AA015C"/>
    <w:rsid w:val="00AA01DA"/>
    <w:rsid w:val="00AA0C66"/>
    <w:rsid w:val="00AA11FE"/>
    <w:rsid w:val="00AA125E"/>
    <w:rsid w:val="00AA1626"/>
    <w:rsid w:val="00AA1653"/>
    <w:rsid w:val="00AA19F2"/>
    <w:rsid w:val="00AA1B79"/>
    <w:rsid w:val="00AA1C25"/>
    <w:rsid w:val="00AA2AA1"/>
    <w:rsid w:val="00AA3016"/>
    <w:rsid w:val="00AA371B"/>
    <w:rsid w:val="00AA38AA"/>
    <w:rsid w:val="00AA3951"/>
    <w:rsid w:val="00AA3DB7"/>
    <w:rsid w:val="00AA41A6"/>
    <w:rsid w:val="00AA4D8A"/>
    <w:rsid w:val="00AA4E9C"/>
    <w:rsid w:val="00AA5165"/>
    <w:rsid w:val="00AA51F5"/>
    <w:rsid w:val="00AA5ACA"/>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12B"/>
    <w:rsid w:val="00AB344D"/>
    <w:rsid w:val="00AB348A"/>
    <w:rsid w:val="00AB3F38"/>
    <w:rsid w:val="00AB40FD"/>
    <w:rsid w:val="00AB43EC"/>
    <w:rsid w:val="00AB446A"/>
    <w:rsid w:val="00AB4BF4"/>
    <w:rsid w:val="00AB545F"/>
    <w:rsid w:val="00AB599F"/>
    <w:rsid w:val="00AB5ADF"/>
    <w:rsid w:val="00AB5E57"/>
    <w:rsid w:val="00AB677F"/>
    <w:rsid w:val="00AB6A07"/>
    <w:rsid w:val="00AB6AA5"/>
    <w:rsid w:val="00AB725F"/>
    <w:rsid w:val="00AB7263"/>
    <w:rsid w:val="00AB74A7"/>
    <w:rsid w:val="00AB774E"/>
    <w:rsid w:val="00AC0705"/>
    <w:rsid w:val="00AC0E36"/>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624"/>
    <w:rsid w:val="00AC59A5"/>
    <w:rsid w:val="00AC5CE8"/>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CEA"/>
    <w:rsid w:val="00AD1DB7"/>
    <w:rsid w:val="00AD239A"/>
    <w:rsid w:val="00AD249E"/>
    <w:rsid w:val="00AD2852"/>
    <w:rsid w:val="00AD3757"/>
    <w:rsid w:val="00AD3976"/>
    <w:rsid w:val="00AD3D07"/>
    <w:rsid w:val="00AD4089"/>
    <w:rsid w:val="00AD4116"/>
    <w:rsid w:val="00AD46DD"/>
    <w:rsid w:val="00AD4C4D"/>
    <w:rsid w:val="00AD4CFE"/>
    <w:rsid w:val="00AD4D2A"/>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87C"/>
    <w:rsid w:val="00AE4908"/>
    <w:rsid w:val="00AE59EC"/>
    <w:rsid w:val="00AE5AD0"/>
    <w:rsid w:val="00AE5CE2"/>
    <w:rsid w:val="00AE6289"/>
    <w:rsid w:val="00AE6365"/>
    <w:rsid w:val="00AE65E7"/>
    <w:rsid w:val="00AE67B2"/>
    <w:rsid w:val="00AE67B3"/>
    <w:rsid w:val="00AE67B4"/>
    <w:rsid w:val="00AE6A0F"/>
    <w:rsid w:val="00AE7864"/>
    <w:rsid w:val="00AE7949"/>
    <w:rsid w:val="00AE7D90"/>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4397"/>
    <w:rsid w:val="00AF5004"/>
    <w:rsid w:val="00AF5194"/>
    <w:rsid w:val="00AF53EF"/>
    <w:rsid w:val="00AF58E4"/>
    <w:rsid w:val="00AF59BB"/>
    <w:rsid w:val="00AF5EFD"/>
    <w:rsid w:val="00AF6195"/>
    <w:rsid w:val="00AF65AE"/>
    <w:rsid w:val="00AF6BA2"/>
    <w:rsid w:val="00AF6FDB"/>
    <w:rsid w:val="00AF73C3"/>
    <w:rsid w:val="00AF77F6"/>
    <w:rsid w:val="00AF795C"/>
    <w:rsid w:val="00AF7A06"/>
    <w:rsid w:val="00AF7A0F"/>
    <w:rsid w:val="00B000C4"/>
    <w:rsid w:val="00B00404"/>
    <w:rsid w:val="00B00543"/>
    <w:rsid w:val="00B00752"/>
    <w:rsid w:val="00B010EF"/>
    <w:rsid w:val="00B01191"/>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613"/>
    <w:rsid w:val="00B04C25"/>
    <w:rsid w:val="00B050E9"/>
    <w:rsid w:val="00B05CBB"/>
    <w:rsid w:val="00B062D2"/>
    <w:rsid w:val="00B06797"/>
    <w:rsid w:val="00B07468"/>
    <w:rsid w:val="00B074D5"/>
    <w:rsid w:val="00B07AE3"/>
    <w:rsid w:val="00B07F59"/>
    <w:rsid w:val="00B1032A"/>
    <w:rsid w:val="00B10361"/>
    <w:rsid w:val="00B104CB"/>
    <w:rsid w:val="00B10558"/>
    <w:rsid w:val="00B107EA"/>
    <w:rsid w:val="00B10F9D"/>
    <w:rsid w:val="00B11183"/>
    <w:rsid w:val="00B11534"/>
    <w:rsid w:val="00B116F0"/>
    <w:rsid w:val="00B11770"/>
    <w:rsid w:val="00B118AF"/>
    <w:rsid w:val="00B12454"/>
    <w:rsid w:val="00B12B26"/>
    <w:rsid w:val="00B12D00"/>
    <w:rsid w:val="00B134F2"/>
    <w:rsid w:val="00B1354C"/>
    <w:rsid w:val="00B1393F"/>
    <w:rsid w:val="00B13B3E"/>
    <w:rsid w:val="00B13DAA"/>
    <w:rsid w:val="00B13F5A"/>
    <w:rsid w:val="00B13FB7"/>
    <w:rsid w:val="00B14112"/>
    <w:rsid w:val="00B143F7"/>
    <w:rsid w:val="00B14C3D"/>
    <w:rsid w:val="00B14C44"/>
    <w:rsid w:val="00B14D3B"/>
    <w:rsid w:val="00B14DAE"/>
    <w:rsid w:val="00B14FD0"/>
    <w:rsid w:val="00B15676"/>
    <w:rsid w:val="00B156A9"/>
    <w:rsid w:val="00B15F83"/>
    <w:rsid w:val="00B160FF"/>
    <w:rsid w:val="00B16322"/>
    <w:rsid w:val="00B1662E"/>
    <w:rsid w:val="00B166BD"/>
    <w:rsid w:val="00B171A7"/>
    <w:rsid w:val="00B17415"/>
    <w:rsid w:val="00B175CD"/>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B15"/>
    <w:rsid w:val="00B23C15"/>
    <w:rsid w:val="00B24928"/>
    <w:rsid w:val="00B253D9"/>
    <w:rsid w:val="00B25686"/>
    <w:rsid w:val="00B25762"/>
    <w:rsid w:val="00B257D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6"/>
    <w:rsid w:val="00B340AA"/>
    <w:rsid w:val="00B346D2"/>
    <w:rsid w:val="00B347DF"/>
    <w:rsid w:val="00B34A9F"/>
    <w:rsid w:val="00B34B80"/>
    <w:rsid w:val="00B34F63"/>
    <w:rsid w:val="00B3539A"/>
    <w:rsid w:val="00B35BAC"/>
    <w:rsid w:val="00B35C75"/>
    <w:rsid w:val="00B35CDA"/>
    <w:rsid w:val="00B3621B"/>
    <w:rsid w:val="00B36373"/>
    <w:rsid w:val="00B36D53"/>
    <w:rsid w:val="00B373C0"/>
    <w:rsid w:val="00B37D97"/>
    <w:rsid w:val="00B40285"/>
    <w:rsid w:val="00B40429"/>
    <w:rsid w:val="00B40B08"/>
    <w:rsid w:val="00B40B8A"/>
    <w:rsid w:val="00B40FB5"/>
    <w:rsid w:val="00B411BD"/>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6E7"/>
    <w:rsid w:val="00B44C95"/>
    <w:rsid w:val="00B44F6F"/>
    <w:rsid w:val="00B44F99"/>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50B02"/>
    <w:rsid w:val="00B51322"/>
    <w:rsid w:val="00B51542"/>
    <w:rsid w:val="00B5199A"/>
    <w:rsid w:val="00B51A5A"/>
    <w:rsid w:val="00B51D1D"/>
    <w:rsid w:val="00B522CB"/>
    <w:rsid w:val="00B524EB"/>
    <w:rsid w:val="00B5267E"/>
    <w:rsid w:val="00B526B4"/>
    <w:rsid w:val="00B5285D"/>
    <w:rsid w:val="00B52BF7"/>
    <w:rsid w:val="00B5310E"/>
    <w:rsid w:val="00B538B6"/>
    <w:rsid w:val="00B53B00"/>
    <w:rsid w:val="00B54ACC"/>
    <w:rsid w:val="00B54DCB"/>
    <w:rsid w:val="00B551A9"/>
    <w:rsid w:val="00B55AC2"/>
    <w:rsid w:val="00B55E90"/>
    <w:rsid w:val="00B560C9"/>
    <w:rsid w:val="00B56533"/>
    <w:rsid w:val="00B56B50"/>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80F"/>
    <w:rsid w:val="00B62E0B"/>
    <w:rsid w:val="00B63762"/>
    <w:rsid w:val="00B63C32"/>
    <w:rsid w:val="00B63C37"/>
    <w:rsid w:val="00B6412F"/>
    <w:rsid w:val="00B64434"/>
    <w:rsid w:val="00B64584"/>
    <w:rsid w:val="00B64721"/>
    <w:rsid w:val="00B64B06"/>
    <w:rsid w:val="00B64B7F"/>
    <w:rsid w:val="00B6515D"/>
    <w:rsid w:val="00B65630"/>
    <w:rsid w:val="00B6599B"/>
    <w:rsid w:val="00B65EB5"/>
    <w:rsid w:val="00B661CD"/>
    <w:rsid w:val="00B66472"/>
    <w:rsid w:val="00B66808"/>
    <w:rsid w:val="00B67001"/>
    <w:rsid w:val="00B67955"/>
    <w:rsid w:val="00B7037E"/>
    <w:rsid w:val="00B703FC"/>
    <w:rsid w:val="00B70F27"/>
    <w:rsid w:val="00B711CE"/>
    <w:rsid w:val="00B7157B"/>
    <w:rsid w:val="00B71822"/>
    <w:rsid w:val="00B71DC8"/>
    <w:rsid w:val="00B71F11"/>
    <w:rsid w:val="00B72007"/>
    <w:rsid w:val="00B721E5"/>
    <w:rsid w:val="00B722BE"/>
    <w:rsid w:val="00B7307D"/>
    <w:rsid w:val="00B73144"/>
    <w:rsid w:val="00B7346B"/>
    <w:rsid w:val="00B73876"/>
    <w:rsid w:val="00B73E80"/>
    <w:rsid w:val="00B74251"/>
    <w:rsid w:val="00B7455A"/>
    <w:rsid w:val="00B745B6"/>
    <w:rsid w:val="00B746C6"/>
    <w:rsid w:val="00B74937"/>
    <w:rsid w:val="00B759E4"/>
    <w:rsid w:val="00B7604C"/>
    <w:rsid w:val="00B761B7"/>
    <w:rsid w:val="00B7652C"/>
    <w:rsid w:val="00B766BF"/>
    <w:rsid w:val="00B76AA7"/>
    <w:rsid w:val="00B76EAF"/>
    <w:rsid w:val="00B76FA6"/>
    <w:rsid w:val="00B771E9"/>
    <w:rsid w:val="00B77640"/>
    <w:rsid w:val="00B80246"/>
    <w:rsid w:val="00B80910"/>
    <w:rsid w:val="00B818F4"/>
    <w:rsid w:val="00B819F9"/>
    <w:rsid w:val="00B81BC9"/>
    <w:rsid w:val="00B81E72"/>
    <w:rsid w:val="00B8222F"/>
    <w:rsid w:val="00B82615"/>
    <w:rsid w:val="00B833CE"/>
    <w:rsid w:val="00B83444"/>
    <w:rsid w:val="00B834B0"/>
    <w:rsid w:val="00B836ED"/>
    <w:rsid w:val="00B83B87"/>
    <w:rsid w:val="00B84384"/>
    <w:rsid w:val="00B844D9"/>
    <w:rsid w:val="00B8502A"/>
    <w:rsid w:val="00B85064"/>
    <w:rsid w:val="00B853BE"/>
    <w:rsid w:val="00B8641F"/>
    <w:rsid w:val="00B86476"/>
    <w:rsid w:val="00B86A3D"/>
    <w:rsid w:val="00B87172"/>
    <w:rsid w:val="00B87233"/>
    <w:rsid w:val="00B873F5"/>
    <w:rsid w:val="00B875C7"/>
    <w:rsid w:val="00B909B8"/>
    <w:rsid w:val="00B90D10"/>
    <w:rsid w:val="00B90D60"/>
    <w:rsid w:val="00B90FE5"/>
    <w:rsid w:val="00B914B9"/>
    <w:rsid w:val="00B919AD"/>
    <w:rsid w:val="00B91A2B"/>
    <w:rsid w:val="00B92166"/>
    <w:rsid w:val="00B92A3A"/>
    <w:rsid w:val="00B92FD2"/>
    <w:rsid w:val="00B93204"/>
    <w:rsid w:val="00B934E3"/>
    <w:rsid w:val="00B93FBE"/>
    <w:rsid w:val="00B9455B"/>
    <w:rsid w:val="00B948B4"/>
    <w:rsid w:val="00B94E17"/>
    <w:rsid w:val="00B957FE"/>
    <w:rsid w:val="00B95F02"/>
    <w:rsid w:val="00B95F31"/>
    <w:rsid w:val="00B96425"/>
    <w:rsid w:val="00B967DE"/>
    <w:rsid w:val="00B96AA6"/>
    <w:rsid w:val="00B96BEF"/>
    <w:rsid w:val="00B96F5B"/>
    <w:rsid w:val="00B96FC0"/>
    <w:rsid w:val="00B97260"/>
    <w:rsid w:val="00B97846"/>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6A4A"/>
    <w:rsid w:val="00BA76DE"/>
    <w:rsid w:val="00BA78F0"/>
    <w:rsid w:val="00BA7ACD"/>
    <w:rsid w:val="00BA7D08"/>
    <w:rsid w:val="00BB0067"/>
    <w:rsid w:val="00BB055D"/>
    <w:rsid w:val="00BB0663"/>
    <w:rsid w:val="00BB1463"/>
    <w:rsid w:val="00BB1548"/>
    <w:rsid w:val="00BB1CE7"/>
    <w:rsid w:val="00BB2C43"/>
    <w:rsid w:val="00BB2FD3"/>
    <w:rsid w:val="00BB2FDF"/>
    <w:rsid w:val="00BB2FFF"/>
    <w:rsid w:val="00BB3360"/>
    <w:rsid w:val="00BB36E5"/>
    <w:rsid w:val="00BB4217"/>
    <w:rsid w:val="00BB4332"/>
    <w:rsid w:val="00BB44C4"/>
    <w:rsid w:val="00BB4B9E"/>
    <w:rsid w:val="00BB4E9D"/>
    <w:rsid w:val="00BB5F11"/>
    <w:rsid w:val="00BB5FCB"/>
    <w:rsid w:val="00BB604B"/>
    <w:rsid w:val="00BB60D5"/>
    <w:rsid w:val="00BB65DB"/>
    <w:rsid w:val="00BB6B95"/>
    <w:rsid w:val="00BB75C8"/>
    <w:rsid w:val="00BB7ADB"/>
    <w:rsid w:val="00BB7F22"/>
    <w:rsid w:val="00BC00EC"/>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542D"/>
    <w:rsid w:val="00BC5495"/>
    <w:rsid w:val="00BC6164"/>
    <w:rsid w:val="00BC673D"/>
    <w:rsid w:val="00BC6AA1"/>
    <w:rsid w:val="00BC6CC2"/>
    <w:rsid w:val="00BC6F3D"/>
    <w:rsid w:val="00BC6FD6"/>
    <w:rsid w:val="00BD008E"/>
    <w:rsid w:val="00BD0136"/>
    <w:rsid w:val="00BD084D"/>
    <w:rsid w:val="00BD10EB"/>
    <w:rsid w:val="00BD1B88"/>
    <w:rsid w:val="00BD22EA"/>
    <w:rsid w:val="00BD23D2"/>
    <w:rsid w:val="00BD267C"/>
    <w:rsid w:val="00BD2F3B"/>
    <w:rsid w:val="00BD3372"/>
    <w:rsid w:val="00BD50AA"/>
    <w:rsid w:val="00BD5104"/>
    <w:rsid w:val="00BD5135"/>
    <w:rsid w:val="00BD521A"/>
    <w:rsid w:val="00BD5C52"/>
    <w:rsid w:val="00BD5CA8"/>
    <w:rsid w:val="00BD61DB"/>
    <w:rsid w:val="00BD7151"/>
    <w:rsid w:val="00BD7291"/>
    <w:rsid w:val="00BD7E28"/>
    <w:rsid w:val="00BD7EA3"/>
    <w:rsid w:val="00BD7FE2"/>
    <w:rsid w:val="00BE07B8"/>
    <w:rsid w:val="00BE0B19"/>
    <w:rsid w:val="00BE0DD8"/>
    <w:rsid w:val="00BE0E4C"/>
    <w:rsid w:val="00BE1867"/>
    <w:rsid w:val="00BE1AFA"/>
    <w:rsid w:val="00BE1D82"/>
    <w:rsid w:val="00BE1EE4"/>
    <w:rsid w:val="00BE1F8B"/>
    <w:rsid w:val="00BE259C"/>
    <w:rsid w:val="00BE26C6"/>
    <w:rsid w:val="00BE27F0"/>
    <w:rsid w:val="00BE2A0E"/>
    <w:rsid w:val="00BE2B4F"/>
    <w:rsid w:val="00BE2DE5"/>
    <w:rsid w:val="00BE2F39"/>
    <w:rsid w:val="00BE332D"/>
    <w:rsid w:val="00BE34E7"/>
    <w:rsid w:val="00BE37C4"/>
    <w:rsid w:val="00BE3933"/>
    <w:rsid w:val="00BE3CF1"/>
    <w:rsid w:val="00BE4115"/>
    <w:rsid w:val="00BE44D4"/>
    <w:rsid w:val="00BE4786"/>
    <w:rsid w:val="00BE4B20"/>
    <w:rsid w:val="00BE4C94"/>
    <w:rsid w:val="00BE5EA3"/>
    <w:rsid w:val="00BE5FC4"/>
    <w:rsid w:val="00BE5FCC"/>
    <w:rsid w:val="00BE6607"/>
    <w:rsid w:val="00BE677F"/>
    <w:rsid w:val="00BE68E2"/>
    <w:rsid w:val="00BE6A11"/>
    <w:rsid w:val="00BE72D6"/>
    <w:rsid w:val="00BE7C4D"/>
    <w:rsid w:val="00BE7F34"/>
    <w:rsid w:val="00BE7F6A"/>
    <w:rsid w:val="00BF0274"/>
    <w:rsid w:val="00BF04BC"/>
    <w:rsid w:val="00BF08C4"/>
    <w:rsid w:val="00BF0BAF"/>
    <w:rsid w:val="00BF0D12"/>
    <w:rsid w:val="00BF19CE"/>
    <w:rsid w:val="00BF1F04"/>
    <w:rsid w:val="00BF238B"/>
    <w:rsid w:val="00BF29D1"/>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1A0"/>
    <w:rsid w:val="00BF69DF"/>
    <w:rsid w:val="00BF6AF8"/>
    <w:rsid w:val="00BF71FD"/>
    <w:rsid w:val="00BF73CF"/>
    <w:rsid w:val="00BF73F2"/>
    <w:rsid w:val="00BF75D8"/>
    <w:rsid w:val="00BF76CD"/>
    <w:rsid w:val="00BF77CE"/>
    <w:rsid w:val="00BF7900"/>
    <w:rsid w:val="00BF7942"/>
    <w:rsid w:val="00BF7962"/>
    <w:rsid w:val="00C002B6"/>
    <w:rsid w:val="00C002FD"/>
    <w:rsid w:val="00C00606"/>
    <w:rsid w:val="00C01671"/>
    <w:rsid w:val="00C0182B"/>
    <w:rsid w:val="00C01D13"/>
    <w:rsid w:val="00C02419"/>
    <w:rsid w:val="00C02766"/>
    <w:rsid w:val="00C02767"/>
    <w:rsid w:val="00C02C22"/>
    <w:rsid w:val="00C030D0"/>
    <w:rsid w:val="00C036EB"/>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11"/>
    <w:rsid w:val="00C12BC1"/>
    <w:rsid w:val="00C13BDA"/>
    <w:rsid w:val="00C13FFD"/>
    <w:rsid w:val="00C1407F"/>
    <w:rsid w:val="00C14632"/>
    <w:rsid w:val="00C14856"/>
    <w:rsid w:val="00C14FAA"/>
    <w:rsid w:val="00C1536B"/>
    <w:rsid w:val="00C15391"/>
    <w:rsid w:val="00C15486"/>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7E5"/>
    <w:rsid w:val="00C33A62"/>
    <w:rsid w:val="00C3400F"/>
    <w:rsid w:val="00C349E9"/>
    <w:rsid w:val="00C34B64"/>
    <w:rsid w:val="00C34C36"/>
    <w:rsid w:val="00C34E49"/>
    <w:rsid w:val="00C352B3"/>
    <w:rsid w:val="00C35542"/>
    <w:rsid w:val="00C357AF"/>
    <w:rsid w:val="00C35B10"/>
    <w:rsid w:val="00C35F1C"/>
    <w:rsid w:val="00C3654C"/>
    <w:rsid w:val="00C3656B"/>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304C"/>
    <w:rsid w:val="00C43315"/>
    <w:rsid w:val="00C4376D"/>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5F"/>
    <w:rsid w:val="00C47E70"/>
    <w:rsid w:val="00C50031"/>
    <w:rsid w:val="00C50242"/>
    <w:rsid w:val="00C502A7"/>
    <w:rsid w:val="00C5034D"/>
    <w:rsid w:val="00C5050E"/>
    <w:rsid w:val="00C50E99"/>
    <w:rsid w:val="00C51322"/>
    <w:rsid w:val="00C5188D"/>
    <w:rsid w:val="00C51AB4"/>
    <w:rsid w:val="00C51F6F"/>
    <w:rsid w:val="00C52744"/>
    <w:rsid w:val="00C528AF"/>
    <w:rsid w:val="00C52A87"/>
    <w:rsid w:val="00C530AD"/>
    <w:rsid w:val="00C53B8C"/>
    <w:rsid w:val="00C53EB3"/>
    <w:rsid w:val="00C53EC7"/>
    <w:rsid w:val="00C53F1A"/>
    <w:rsid w:val="00C542D4"/>
    <w:rsid w:val="00C54D71"/>
    <w:rsid w:val="00C55029"/>
    <w:rsid w:val="00C55164"/>
    <w:rsid w:val="00C554A8"/>
    <w:rsid w:val="00C55BE8"/>
    <w:rsid w:val="00C55D0E"/>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62D"/>
    <w:rsid w:val="00C61E6E"/>
    <w:rsid w:val="00C624F4"/>
    <w:rsid w:val="00C624FA"/>
    <w:rsid w:val="00C62C4B"/>
    <w:rsid w:val="00C62CD5"/>
    <w:rsid w:val="00C63408"/>
    <w:rsid w:val="00C63655"/>
    <w:rsid w:val="00C6368A"/>
    <w:rsid w:val="00C636E6"/>
    <w:rsid w:val="00C63780"/>
    <w:rsid w:val="00C6378B"/>
    <w:rsid w:val="00C639D6"/>
    <w:rsid w:val="00C63D25"/>
    <w:rsid w:val="00C63F8E"/>
    <w:rsid w:val="00C64218"/>
    <w:rsid w:val="00C647FB"/>
    <w:rsid w:val="00C64C36"/>
    <w:rsid w:val="00C64C7A"/>
    <w:rsid w:val="00C64E77"/>
    <w:rsid w:val="00C64F05"/>
    <w:rsid w:val="00C654E0"/>
    <w:rsid w:val="00C661AE"/>
    <w:rsid w:val="00C667D0"/>
    <w:rsid w:val="00C66E4B"/>
    <w:rsid w:val="00C67700"/>
    <w:rsid w:val="00C679D7"/>
    <w:rsid w:val="00C67EAB"/>
    <w:rsid w:val="00C67FA1"/>
    <w:rsid w:val="00C7074B"/>
    <w:rsid w:val="00C70DFF"/>
    <w:rsid w:val="00C71271"/>
    <w:rsid w:val="00C71A97"/>
    <w:rsid w:val="00C725C9"/>
    <w:rsid w:val="00C726BC"/>
    <w:rsid w:val="00C726C0"/>
    <w:rsid w:val="00C727FF"/>
    <w:rsid w:val="00C72ACF"/>
    <w:rsid w:val="00C72BD5"/>
    <w:rsid w:val="00C72EDF"/>
    <w:rsid w:val="00C7368D"/>
    <w:rsid w:val="00C73A19"/>
    <w:rsid w:val="00C744EC"/>
    <w:rsid w:val="00C74A6F"/>
    <w:rsid w:val="00C75162"/>
    <w:rsid w:val="00C75A0F"/>
    <w:rsid w:val="00C75A6B"/>
    <w:rsid w:val="00C75AF9"/>
    <w:rsid w:val="00C75B76"/>
    <w:rsid w:val="00C75EF5"/>
    <w:rsid w:val="00C763B6"/>
    <w:rsid w:val="00C7644F"/>
    <w:rsid w:val="00C768F6"/>
    <w:rsid w:val="00C770F3"/>
    <w:rsid w:val="00C774FB"/>
    <w:rsid w:val="00C776DC"/>
    <w:rsid w:val="00C80073"/>
    <w:rsid w:val="00C803C7"/>
    <w:rsid w:val="00C809B3"/>
    <w:rsid w:val="00C809BC"/>
    <w:rsid w:val="00C80C52"/>
    <w:rsid w:val="00C80D49"/>
    <w:rsid w:val="00C80DEA"/>
    <w:rsid w:val="00C81156"/>
    <w:rsid w:val="00C81CC4"/>
    <w:rsid w:val="00C81E38"/>
    <w:rsid w:val="00C820C5"/>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B0"/>
    <w:rsid w:val="00C91DE3"/>
    <w:rsid w:val="00C91E52"/>
    <w:rsid w:val="00C91FA0"/>
    <w:rsid w:val="00C9205B"/>
    <w:rsid w:val="00C92C7F"/>
    <w:rsid w:val="00C92FA3"/>
    <w:rsid w:val="00C9307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49F"/>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822"/>
    <w:rsid w:val="00CA5858"/>
    <w:rsid w:val="00CA59DD"/>
    <w:rsid w:val="00CA633D"/>
    <w:rsid w:val="00CA68F4"/>
    <w:rsid w:val="00CA69F7"/>
    <w:rsid w:val="00CA6B3B"/>
    <w:rsid w:val="00CA7434"/>
    <w:rsid w:val="00CA7533"/>
    <w:rsid w:val="00CA79E0"/>
    <w:rsid w:val="00CA7AD2"/>
    <w:rsid w:val="00CA7B4E"/>
    <w:rsid w:val="00CA7B93"/>
    <w:rsid w:val="00CA7EB5"/>
    <w:rsid w:val="00CA7FDE"/>
    <w:rsid w:val="00CB008E"/>
    <w:rsid w:val="00CB01FA"/>
    <w:rsid w:val="00CB0737"/>
    <w:rsid w:val="00CB08B6"/>
    <w:rsid w:val="00CB097A"/>
    <w:rsid w:val="00CB1CCB"/>
    <w:rsid w:val="00CB1E6A"/>
    <w:rsid w:val="00CB1F5B"/>
    <w:rsid w:val="00CB1FA1"/>
    <w:rsid w:val="00CB21D8"/>
    <w:rsid w:val="00CB22A7"/>
    <w:rsid w:val="00CB232A"/>
    <w:rsid w:val="00CB26EC"/>
    <w:rsid w:val="00CB2D2A"/>
    <w:rsid w:val="00CB3991"/>
    <w:rsid w:val="00CB3E2E"/>
    <w:rsid w:val="00CB4A62"/>
    <w:rsid w:val="00CB541B"/>
    <w:rsid w:val="00CB58E2"/>
    <w:rsid w:val="00CB593C"/>
    <w:rsid w:val="00CB5B1E"/>
    <w:rsid w:val="00CB62D7"/>
    <w:rsid w:val="00CB6596"/>
    <w:rsid w:val="00CB676D"/>
    <w:rsid w:val="00CB6C38"/>
    <w:rsid w:val="00CB787A"/>
    <w:rsid w:val="00CB78A0"/>
    <w:rsid w:val="00CC039D"/>
    <w:rsid w:val="00CC060A"/>
    <w:rsid w:val="00CC0957"/>
    <w:rsid w:val="00CC0B58"/>
    <w:rsid w:val="00CC0C4A"/>
    <w:rsid w:val="00CC0E27"/>
    <w:rsid w:val="00CC0F88"/>
    <w:rsid w:val="00CC17F0"/>
    <w:rsid w:val="00CC1853"/>
    <w:rsid w:val="00CC1A0A"/>
    <w:rsid w:val="00CC1A0C"/>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5FB"/>
    <w:rsid w:val="00CD37DE"/>
    <w:rsid w:val="00CD39D9"/>
    <w:rsid w:val="00CD41AA"/>
    <w:rsid w:val="00CD4415"/>
    <w:rsid w:val="00CD44B2"/>
    <w:rsid w:val="00CD46DA"/>
    <w:rsid w:val="00CD5512"/>
    <w:rsid w:val="00CD55C4"/>
    <w:rsid w:val="00CD5603"/>
    <w:rsid w:val="00CD5657"/>
    <w:rsid w:val="00CD5A86"/>
    <w:rsid w:val="00CD69EC"/>
    <w:rsid w:val="00CD6E3D"/>
    <w:rsid w:val="00CD6F18"/>
    <w:rsid w:val="00CD71AB"/>
    <w:rsid w:val="00CD7400"/>
    <w:rsid w:val="00CE0109"/>
    <w:rsid w:val="00CE0D8C"/>
    <w:rsid w:val="00CE1213"/>
    <w:rsid w:val="00CE1FC5"/>
    <w:rsid w:val="00CE2190"/>
    <w:rsid w:val="00CE23BD"/>
    <w:rsid w:val="00CE26A3"/>
    <w:rsid w:val="00CE324B"/>
    <w:rsid w:val="00CE3769"/>
    <w:rsid w:val="00CE3E43"/>
    <w:rsid w:val="00CE3F86"/>
    <w:rsid w:val="00CE40F5"/>
    <w:rsid w:val="00CE43C8"/>
    <w:rsid w:val="00CE446F"/>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199"/>
    <w:rsid w:val="00CF632C"/>
    <w:rsid w:val="00CF6A0A"/>
    <w:rsid w:val="00CF770B"/>
    <w:rsid w:val="00CF7A6A"/>
    <w:rsid w:val="00CF7E2F"/>
    <w:rsid w:val="00CF7E7B"/>
    <w:rsid w:val="00D0027D"/>
    <w:rsid w:val="00D0040A"/>
    <w:rsid w:val="00D004FA"/>
    <w:rsid w:val="00D00884"/>
    <w:rsid w:val="00D01812"/>
    <w:rsid w:val="00D01B21"/>
    <w:rsid w:val="00D01DAC"/>
    <w:rsid w:val="00D01E2F"/>
    <w:rsid w:val="00D02263"/>
    <w:rsid w:val="00D02A52"/>
    <w:rsid w:val="00D02B7D"/>
    <w:rsid w:val="00D03102"/>
    <w:rsid w:val="00D03727"/>
    <w:rsid w:val="00D0378A"/>
    <w:rsid w:val="00D04A2D"/>
    <w:rsid w:val="00D04DB1"/>
    <w:rsid w:val="00D050F8"/>
    <w:rsid w:val="00D05132"/>
    <w:rsid w:val="00D0544F"/>
    <w:rsid w:val="00D05E18"/>
    <w:rsid w:val="00D05EA9"/>
    <w:rsid w:val="00D05F70"/>
    <w:rsid w:val="00D061CF"/>
    <w:rsid w:val="00D06240"/>
    <w:rsid w:val="00D0668F"/>
    <w:rsid w:val="00D066ED"/>
    <w:rsid w:val="00D067E2"/>
    <w:rsid w:val="00D0681C"/>
    <w:rsid w:val="00D06A8F"/>
    <w:rsid w:val="00D06B92"/>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2EDF"/>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929"/>
    <w:rsid w:val="00D24D2B"/>
    <w:rsid w:val="00D24D92"/>
    <w:rsid w:val="00D251EF"/>
    <w:rsid w:val="00D2545F"/>
    <w:rsid w:val="00D256F8"/>
    <w:rsid w:val="00D2604D"/>
    <w:rsid w:val="00D2605B"/>
    <w:rsid w:val="00D267A0"/>
    <w:rsid w:val="00D2685C"/>
    <w:rsid w:val="00D26A3B"/>
    <w:rsid w:val="00D26C6E"/>
    <w:rsid w:val="00D277AC"/>
    <w:rsid w:val="00D27BF1"/>
    <w:rsid w:val="00D3019F"/>
    <w:rsid w:val="00D302FD"/>
    <w:rsid w:val="00D3038A"/>
    <w:rsid w:val="00D304F4"/>
    <w:rsid w:val="00D30869"/>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4F58"/>
    <w:rsid w:val="00D34F99"/>
    <w:rsid w:val="00D353E6"/>
    <w:rsid w:val="00D357C0"/>
    <w:rsid w:val="00D3580A"/>
    <w:rsid w:val="00D3591C"/>
    <w:rsid w:val="00D35E59"/>
    <w:rsid w:val="00D35F08"/>
    <w:rsid w:val="00D36234"/>
    <w:rsid w:val="00D36371"/>
    <w:rsid w:val="00D36956"/>
    <w:rsid w:val="00D3710C"/>
    <w:rsid w:val="00D379AB"/>
    <w:rsid w:val="00D37C47"/>
    <w:rsid w:val="00D37E19"/>
    <w:rsid w:val="00D401AB"/>
    <w:rsid w:val="00D405B3"/>
    <w:rsid w:val="00D40D05"/>
    <w:rsid w:val="00D41AA1"/>
    <w:rsid w:val="00D42333"/>
    <w:rsid w:val="00D42FD2"/>
    <w:rsid w:val="00D43057"/>
    <w:rsid w:val="00D437D8"/>
    <w:rsid w:val="00D43D6A"/>
    <w:rsid w:val="00D448E0"/>
    <w:rsid w:val="00D44994"/>
    <w:rsid w:val="00D44DDF"/>
    <w:rsid w:val="00D45693"/>
    <w:rsid w:val="00D45748"/>
    <w:rsid w:val="00D45B94"/>
    <w:rsid w:val="00D45BC9"/>
    <w:rsid w:val="00D45DF3"/>
    <w:rsid w:val="00D46174"/>
    <w:rsid w:val="00D46182"/>
    <w:rsid w:val="00D466D3"/>
    <w:rsid w:val="00D477AC"/>
    <w:rsid w:val="00D47A9F"/>
    <w:rsid w:val="00D47DD0"/>
    <w:rsid w:val="00D50183"/>
    <w:rsid w:val="00D50579"/>
    <w:rsid w:val="00D50663"/>
    <w:rsid w:val="00D50771"/>
    <w:rsid w:val="00D50960"/>
    <w:rsid w:val="00D51D12"/>
    <w:rsid w:val="00D51D1E"/>
    <w:rsid w:val="00D51DED"/>
    <w:rsid w:val="00D52095"/>
    <w:rsid w:val="00D53203"/>
    <w:rsid w:val="00D53348"/>
    <w:rsid w:val="00D534A9"/>
    <w:rsid w:val="00D5362B"/>
    <w:rsid w:val="00D54607"/>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500C"/>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DDA"/>
    <w:rsid w:val="00D71208"/>
    <w:rsid w:val="00D716BE"/>
    <w:rsid w:val="00D71917"/>
    <w:rsid w:val="00D721D7"/>
    <w:rsid w:val="00D72407"/>
    <w:rsid w:val="00D7286E"/>
    <w:rsid w:val="00D72E47"/>
    <w:rsid w:val="00D7356F"/>
    <w:rsid w:val="00D73587"/>
    <w:rsid w:val="00D739F5"/>
    <w:rsid w:val="00D73A6A"/>
    <w:rsid w:val="00D73C55"/>
    <w:rsid w:val="00D73EBB"/>
    <w:rsid w:val="00D74462"/>
    <w:rsid w:val="00D7469D"/>
    <w:rsid w:val="00D749F3"/>
    <w:rsid w:val="00D74BC1"/>
    <w:rsid w:val="00D74F12"/>
    <w:rsid w:val="00D751FB"/>
    <w:rsid w:val="00D753CE"/>
    <w:rsid w:val="00D754D6"/>
    <w:rsid w:val="00D75ACD"/>
    <w:rsid w:val="00D75E10"/>
    <w:rsid w:val="00D761AA"/>
    <w:rsid w:val="00D76FAE"/>
    <w:rsid w:val="00D777D7"/>
    <w:rsid w:val="00D804EA"/>
    <w:rsid w:val="00D80AB8"/>
    <w:rsid w:val="00D80B53"/>
    <w:rsid w:val="00D80D1C"/>
    <w:rsid w:val="00D812F9"/>
    <w:rsid w:val="00D8173A"/>
    <w:rsid w:val="00D8178C"/>
    <w:rsid w:val="00D81792"/>
    <w:rsid w:val="00D819B1"/>
    <w:rsid w:val="00D81C24"/>
    <w:rsid w:val="00D82437"/>
    <w:rsid w:val="00D82494"/>
    <w:rsid w:val="00D83463"/>
    <w:rsid w:val="00D834A6"/>
    <w:rsid w:val="00D83AE9"/>
    <w:rsid w:val="00D83EAC"/>
    <w:rsid w:val="00D84156"/>
    <w:rsid w:val="00D84BA8"/>
    <w:rsid w:val="00D84ECC"/>
    <w:rsid w:val="00D853E1"/>
    <w:rsid w:val="00D854EC"/>
    <w:rsid w:val="00D857B8"/>
    <w:rsid w:val="00D857D4"/>
    <w:rsid w:val="00D86152"/>
    <w:rsid w:val="00D8648B"/>
    <w:rsid w:val="00D86699"/>
    <w:rsid w:val="00D87175"/>
    <w:rsid w:val="00D87321"/>
    <w:rsid w:val="00D87ABF"/>
    <w:rsid w:val="00D87AE2"/>
    <w:rsid w:val="00D90A5B"/>
    <w:rsid w:val="00D90C0E"/>
    <w:rsid w:val="00D90CD3"/>
    <w:rsid w:val="00D91374"/>
    <w:rsid w:val="00D91482"/>
    <w:rsid w:val="00D917EE"/>
    <w:rsid w:val="00D919BC"/>
    <w:rsid w:val="00D919E6"/>
    <w:rsid w:val="00D91BE1"/>
    <w:rsid w:val="00D91E07"/>
    <w:rsid w:val="00D921D0"/>
    <w:rsid w:val="00D92222"/>
    <w:rsid w:val="00D92C29"/>
    <w:rsid w:val="00D936E2"/>
    <w:rsid w:val="00D938A2"/>
    <w:rsid w:val="00D93B2F"/>
    <w:rsid w:val="00D93D8C"/>
    <w:rsid w:val="00D93F86"/>
    <w:rsid w:val="00D945A1"/>
    <w:rsid w:val="00D95104"/>
    <w:rsid w:val="00D952D3"/>
    <w:rsid w:val="00D9534A"/>
    <w:rsid w:val="00D955BE"/>
    <w:rsid w:val="00D95600"/>
    <w:rsid w:val="00D95B6D"/>
    <w:rsid w:val="00D95C94"/>
    <w:rsid w:val="00D95DD3"/>
    <w:rsid w:val="00D96077"/>
    <w:rsid w:val="00D960E5"/>
    <w:rsid w:val="00D96328"/>
    <w:rsid w:val="00D96791"/>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3520"/>
    <w:rsid w:val="00DA37E1"/>
    <w:rsid w:val="00DA3803"/>
    <w:rsid w:val="00DA3E7A"/>
    <w:rsid w:val="00DA3EE4"/>
    <w:rsid w:val="00DA430C"/>
    <w:rsid w:val="00DA48E1"/>
    <w:rsid w:val="00DA4FAF"/>
    <w:rsid w:val="00DA60D9"/>
    <w:rsid w:val="00DA615D"/>
    <w:rsid w:val="00DA6363"/>
    <w:rsid w:val="00DA6598"/>
    <w:rsid w:val="00DA6C0F"/>
    <w:rsid w:val="00DA702F"/>
    <w:rsid w:val="00DA79F9"/>
    <w:rsid w:val="00DA7DED"/>
    <w:rsid w:val="00DA7F8A"/>
    <w:rsid w:val="00DB0176"/>
    <w:rsid w:val="00DB0181"/>
    <w:rsid w:val="00DB0404"/>
    <w:rsid w:val="00DB08B9"/>
    <w:rsid w:val="00DB0A49"/>
    <w:rsid w:val="00DB0F52"/>
    <w:rsid w:val="00DB0FD9"/>
    <w:rsid w:val="00DB11F8"/>
    <w:rsid w:val="00DB138A"/>
    <w:rsid w:val="00DB1604"/>
    <w:rsid w:val="00DB1792"/>
    <w:rsid w:val="00DB18F8"/>
    <w:rsid w:val="00DB1A82"/>
    <w:rsid w:val="00DB1CC3"/>
    <w:rsid w:val="00DB1DB3"/>
    <w:rsid w:val="00DB1E71"/>
    <w:rsid w:val="00DB1F2A"/>
    <w:rsid w:val="00DB254F"/>
    <w:rsid w:val="00DB25C0"/>
    <w:rsid w:val="00DB25F6"/>
    <w:rsid w:val="00DB297F"/>
    <w:rsid w:val="00DB3153"/>
    <w:rsid w:val="00DB317A"/>
    <w:rsid w:val="00DB3B82"/>
    <w:rsid w:val="00DB3EC6"/>
    <w:rsid w:val="00DB45CE"/>
    <w:rsid w:val="00DB485D"/>
    <w:rsid w:val="00DB4D78"/>
    <w:rsid w:val="00DB50B4"/>
    <w:rsid w:val="00DB51C3"/>
    <w:rsid w:val="00DB54B6"/>
    <w:rsid w:val="00DB5933"/>
    <w:rsid w:val="00DB5B61"/>
    <w:rsid w:val="00DB5D0F"/>
    <w:rsid w:val="00DB5D11"/>
    <w:rsid w:val="00DB5D8B"/>
    <w:rsid w:val="00DB5DBF"/>
    <w:rsid w:val="00DB6001"/>
    <w:rsid w:val="00DB67F9"/>
    <w:rsid w:val="00DB7341"/>
    <w:rsid w:val="00DB7720"/>
    <w:rsid w:val="00DB781B"/>
    <w:rsid w:val="00DB7A97"/>
    <w:rsid w:val="00DB7CA7"/>
    <w:rsid w:val="00DB7CBE"/>
    <w:rsid w:val="00DC00B2"/>
    <w:rsid w:val="00DC1143"/>
    <w:rsid w:val="00DC1327"/>
    <w:rsid w:val="00DC1350"/>
    <w:rsid w:val="00DC1566"/>
    <w:rsid w:val="00DC183E"/>
    <w:rsid w:val="00DC24E9"/>
    <w:rsid w:val="00DC2758"/>
    <w:rsid w:val="00DC2E69"/>
    <w:rsid w:val="00DC2E7B"/>
    <w:rsid w:val="00DC3005"/>
    <w:rsid w:val="00DC3237"/>
    <w:rsid w:val="00DC34B4"/>
    <w:rsid w:val="00DC3CAE"/>
    <w:rsid w:val="00DC41A4"/>
    <w:rsid w:val="00DC436A"/>
    <w:rsid w:val="00DC4A3F"/>
    <w:rsid w:val="00DC50BE"/>
    <w:rsid w:val="00DC5672"/>
    <w:rsid w:val="00DC5FEC"/>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B25"/>
    <w:rsid w:val="00DD3B57"/>
    <w:rsid w:val="00DD3DA1"/>
    <w:rsid w:val="00DD3EF5"/>
    <w:rsid w:val="00DD439D"/>
    <w:rsid w:val="00DD44D3"/>
    <w:rsid w:val="00DD458A"/>
    <w:rsid w:val="00DD45C1"/>
    <w:rsid w:val="00DD45F2"/>
    <w:rsid w:val="00DD53FA"/>
    <w:rsid w:val="00DD5F42"/>
    <w:rsid w:val="00DD60B6"/>
    <w:rsid w:val="00DD617B"/>
    <w:rsid w:val="00DD6B09"/>
    <w:rsid w:val="00DD6CCF"/>
    <w:rsid w:val="00DD6D1A"/>
    <w:rsid w:val="00DE03DE"/>
    <w:rsid w:val="00DE0778"/>
    <w:rsid w:val="00DE0E59"/>
    <w:rsid w:val="00DE0F6C"/>
    <w:rsid w:val="00DE1E4D"/>
    <w:rsid w:val="00DE219B"/>
    <w:rsid w:val="00DE28B7"/>
    <w:rsid w:val="00DE296D"/>
    <w:rsid w:val="00DE2E7A"/>
    <w:rsid w:val="00DE37C2"/>
    <w:rsid w:val="00DE37D4"/>
    <w:rsid w:val="00DE3D5C"/>
    <w:rsid w:val="00DE404A"/>
    <w:rsid w:val="00DE5161"/>
    <w:rsid w:val="00DE52E3"/>
    <w:rsid w:val="00DE53F9"/>
    <w:rsid w:val="00DE5D60"/>
    <w:rsid w:val="00DE5E32"/>
    <w:rsid w:val="00DE5F1B"/>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84A"/>
    <w:rsid w:val="00DF1962"/>
    <w:rsid w:val="00DF1E9C"/>
    <w:rsid w:val="00DF1EFB"/>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08B"/>
    <w:rsid w:val="00E023E5"/>
    <w:rsid w:val="00E02432"/>
    <w:rsid w:val="00E02CBA"/>
    <w:rsid w:val="00E02EFD"/>
    <w:rsid w:val="00E04022"/>
    <w:rsid w:val="00E0427F"/>
    <w:rsid w:val="00E04463"/>
    <w:rsid w:val="00E04BC7"/>
    <w:rsid w:val="00E0526D"/>
    <w:rsid w:val="00E05D7A"/>
    <w:rsid w:val="00E05DFF"/>
    <w:rsid w:val="00E06552"/>
    <w:rsid w:val="00E065A5"/>
    <w:rsid w:val="00E068D7"/>
    <w:rsid w:val="00E0728F"/>
    <w:rsid w:val="00E0755C"/>
    <w:rsid w:val="00E07595"/>
    <w:rsid w:val="00E07758"/>
    <w:rsid w:val="00E07E58"/>
    <w:rsid w:val="00E100A2"/>
    <w:rsid w:val="00E11E43"/>
    <w:rsid w:val="00E11F9E"/>
    <w:rsid w:val="00E1214E"/>
    <w:rsid w:val="00E121C1"/>
    <w:rsid w:val="00E1243D"/>
    <w:rsid w:val="00E12E55"/>
    <w:rsid w:val="00E138FF"/>
    <w:rsid w:val="00E143E4"/>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115"/>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290"/>
    <w:rsid w:val="00E269DA"/>
    <w:rsid w:val="00E26C0B"/>
    <w:rsid w:val="00E26E37"/>
    <w:rsid w:val="00E2736D"/>
    <w:rsid w:val="00E2766A"/>
    <w:rsid w:val="00E27DC3"/>
    <w:rsid w:val="00E308A7"/>
    <w:rsid w:val="00E3163B"/>
    <w:rsid w:val="00E3165B"/>
    <w:rsid w:val="00E31D67"/>
    <w:rsid w:val="00E32D62"/>
    <w:rsid w:val="00E33369"/>
    <w:rsid w:val="00E336E8"/>
    <w:rsid w:val="00E339C0"/>
    <w:rsid w:val="00E339DC"/>
    <w:rsid w:val="00E33A63"/>
    <w:rsid w:val="00E33E15"/>
    <w:rsid w:val="00E33EAD"/>
    <w:rsid w:val="00E34F6B"/>
    <w:rsid w:val="00E352EF"/>
    <w:rsid w:val="00E35627"/>
    <w:rsid w:val="00E35AF2"/>
    <w:rsid w:val="00E35BAA"/>
    <w:rsid w:val="00E35CC0"/>
    <w:rsid w:val="00E36170"/>
    <w:rsid w:val="00E361B8"/>
    <w:rsid w:val="00E3633C"/>
    <w:rsid w:val="00E363BC"/>
    <w:rsid w:val="00E3696F"/>
    <w:rsid w:val="00E369E9"/>
    <w:rsid w:val="00E36A1B"/>
    <w:rsid w:val="00E3738F"/>
    <w:rsid w:val="00E37BDF"/>
    <w:rsid w:val="00E37EA6"/>
    <w:rsid w:val="00E40108"/>
    <w:rsid w:val="00E404C3"/>
    <w:rsid w:val="00E4053C"/>
    <w:rsid w:val="00E406CE"/>
    <w:rsid w:val="00E406DC"/>
    <w:rsid w:val="00E408E7"/>
    <w:rsid w:val="00E408F7"/>
    <w:rsid w:val="00E40BBD"/>
    <w:rsid w:val="00E41983"/>
    <w:rsid w:val="00E419D9"/>
    <w:rsid w:val="00E421CC"/>
    <w:rsid w:val="00E421CD"/>
    <w:rsid w:val="00E422D7"/>
    <w:rsid w:val="00E429ED"/>
    <w:rsid w:val="00E42B69"/>
    <w:rsid w:val="00E43325"/>
    <w:rsid w:val="00E43F37"/>
    <w:rsid w:val="00E44185"/>
    <w:rsid w:val="00E44C06"/>
    <w:rsid w:val="00E450ED"/>
    <w:rsid w:val="00E45A10"/>
    <w:rsid w:val="00E460C0"/>
    <w:rsid w:val="00E46240"/>
    <w:rsid w:val="00E47543"/>
    <w:rsid w:val="00E4768B"/>
    <w:rsid w:val="00E4791B"/>
    <w:rsid w:val="00E479BB"/>
    <w:rsid w:val="00E47B21"/>
    <w:rsid w:val="00E47E31"/>
    <w:rsid w:val="00E50189"/>
    <w:rsid w:val="00E50AC6"/>
    <w:rsid w:val="00E51148"/>
    <w:rsid w:val="00E51D74"/>
    <w:rsid w:val="00E51DDD"/>
    <w:rsid w:val="00E51FDD"/>
    <w:rsid w:val="00E522CB"/>
    <w:rsid w:val="00E52435"/>
    <w:rsid w:val="00E52C38"/>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733D"/>
    <w:rsid w:val="00E57786"/>
    <w:rsid w:val="00E577F3"/>
    <w:rsid w:val="00E57A4F"/>
    <w:rsid w:val="00E57E48"/>
    <w:rsid w:val="00E57EDA"/>
    <w:rsid w:val="00E604DB"/>
    <w:rsid w:val="00E6069A"/>
    <w:rsid w:val="00E61001"/>
    <w:rsid w:val="00E6111A"/>
    <w:rsid w:val="00E61602"/>
    <w:rsid w:val="00E61CC0"/>
    <w:rsid w:val="00E6201E"/>
    <w:rsid w:val="00E6277B"/>
    <w:rsid w:val="00E62BE2"/>
    <w:rsid w:val="00E6344E"/>
    <w:rsid w:val="00E63B87"/>
    <w:rsid w:val="00E6409A"/>
    <w:rsid w:val="00E64424"/>
    <w:rsid w:val="00E64455"/>
    <w:rsid w:val="00E64C99"/>
    <w:rsid w:val="00E64CD3"/>
    <w:rsid w:val="00E6516B"/>
    <w:rsid w:val="00E65702"/>
    <w:rsid w:val="00E659A5"/>
    <w:rsid w:val="00E66740"/>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70F"/>
    <w:rsid w:val="00E727D7"/>
    <w:rsid w:val="00E7291B"/>
    <w:rsid w:val="00E72C01"/>
    <w:rsid w:val="00E732F6"/>
    <w:rsid w:val="00E73342"/>
    <w:rsid w:val="00E73896"/>
    <w:rsid w:val="00E7394C"/>
    <w:rsid w:val="00E73A71"/>
    <w:rsid w:val="00E73C2B"/>
    <w:rsid w:val="00E741AC"/>
    <w:rsid w:val="00E749D8"/>
    <w:rsid w:val="00E74E89"/>
    <w:rsid w:val="00E75174"/>
    <w:rsid w:val="00E75B78"/>
    <w:rsid w:val="00E75EBA"/>
    <w:rsid w:val="00E75F9B"/>
    <w:rsid w:val="00E76113"/>
    <w:rsid w:val="00E763B4"/>
    <w:rsid w:val="00E76A12"/>
    <w:rsid w:val="00E76DAC"/>
    <w:rsid w:val="00E777A6"/>
    <w:rsid w:val="00E7782F"/>
    <w:rsid w:val="00E77848"/>
    <w:rsid w:val="00E778B7"/>
    <w:rsid w:val="00E779D3"/>
    <w:rsid w:val="00E77AF1"/>
    <w:rsid w:val="00E80514"/>
    <w:rsid w:val="00E80E5B"/>
    <w:rsid w:val="00E816C5"/>
    <w:rsid w:val="00E81CD4"/>
    <w:rsid w:val="00E81CE0"/>
    <w:rsid w:val="00E81E7C"/>
    <w:rsid w:val="00E81FFF"/>
    <w:rsid w:val="00E82218"/>
    <w:rsid w:val="00E8224D"/>
    <w:rsid w:val="00E822AD"/>
    <w:rsid w:val="00E828D1"/>
    <w:rsid w:val="00E82960"/>
    <w:rsid w:val="00E83756"/>
    <w:rsid w:val="00E841EA"/>
    <w:rsid w:val="00E845AB"/>
    <w:rsid w:val="00E84F0D"/>
    <w:rsid w:val="00E84FBC"/>
    <w:rsid w:val="00E8519F"/>
    <w:rsid w:val="00E85426"/>
    <w:rsid w:val="00E855CD"/>
    <w:rsid w:val="00E8580B"/>
    <w:rsid w:val="00E85CC3"/>
    <w:rsid w:val="00E85FCC"/>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52D"/>
    <w:rsid w:val="00E9171D"/>
    <w:rsid w:val="00E91858"/>
    <w:rsid w:val="00E91E08"/>
    <w:rsid w:val="00E91F04"/>
    <w:rsid w:val="00E91F35"/>
    <w:rsid w:val="00E923F3"/>
    <w:rsid w:val="00E9304E"/>
    <w:rsid w:val="00E93497"/>
    <w:rsid w:val="00E93660"/>
    <w:rsid w:val="00E93A2D"/>
    <w:rsid w:val="00E93A46"/>
    <w:rsid w:val="00E940D6"/>
    <w:rsid w:val="00E943C2"/>
    <w:rsid w:val="00E9489A"/>
    <w:rsid w:val="00E94A88"/>
    <w:rsid w:val="00E94B38"/>
    <w:rsid w:val="00E94C5B"/>
    <w:rsid w:val="00E94CF1"/>
    <w:rsid w:val="00E94F0D"/>
    <w:rsid w:val="00E95029"/>
    <w:rsid w:val="00E9537F"/>
    <w:rsid w:val="00E956F8"/>
    <w:rsid w:val="00E957AB"/>
    <w:rsid w:val="00E95BA6"/>
    <w:rsid w:val="00E9635D"/>
    <w:rsid w:val="00E968F4"/>
    <w:rsid w:val="00E9697F"/>
    <w:rsid w:val="00E96DBE"/>
    <w:rsid w:val="00E97648"/>
    <w:rsid w:val="00E976AD"/>
    <w:rsid w:val="00E97CC8"/>
    <w:rsid w:val="00EA03AB"/>
    <w:rsid w:val="00EA0E4A"/>
    <w:rsid w:val="00EA161C"/>
    <w:rsid w:val="00EA17A9"/>
    <w:rsid w:val="00EA1A54"/>
    <w:rsid w:val="00EA1AF5"/>
    <w:rsid w:val="00EA20D5"/>
    <w:rsid w:val="00EA2226"/>
    <w:rsid w:val="00EA255C"/>
    <w:rsid w:val="00EA26FC"/>
    <w:rsid w:val="00EA28C9"/>
    <w:rsid w:val="00EA2ED3"/>
    <w:rsid w:val="00EA312D"/>
    <w:rsid w:val="00EA34E5"/>
    <w:rsid w:val="00EA373A"/>
    <w:rsid w:val="00EA3B5A"/>
    <w:rsid w:val="00EA3BF4"/>
    <w:rsid w:val="00EA410E"/>
    <w:rsid w:val="00EA4529"/>
    <w:rsid w:val="00EA494A"/>
    <w:rsid w:val="00EA4BB2"/>
    <w:rsid w:val="00EA4FD1"/>
    <w:rsid w:val="00EA53C2"/>
    <w:rsid w:val="00EA55A4"/>
    <w:rsid w:val="00EA5695"/>
    <w:rsid w:val="00EA5B0A"/>
    <w:rsid w:val="00EA61F6"/>
    <w:rsid w:val="00EA64D7"/>
    <w:rsid w:val="00EA65AD"/>
    <w:rsid w:val="00EA6E91"/>
    <w:rsid w:val="00EA6FCE"/>
    <w:rsid w:val="00EA7A95"/>
    <w:rsid w:val="00EA7BF3"/>
    <w:rsid w:val="00EA7FCF"/>
    <w:rsid w:val="00EB03A6"/>
    <w:rsid w:val="00EB063C"/>
    <w:rsid w:val="00EB0CA3"/>
    <w:rsid w:val="00EB0F98"/>
    <w:rsid w:val="00EB0FCB"/>
    <w:rsid w:val="00EB104F"/>
    <w:rsid w:val="00EB14AA"/>
    <w:rsid w:val="00EB160C"/>
    <w:rsid w:val="00EB162A"/>
    <w:rsid w:val="00EB169E"/>
    <w:rsid w:val="00EB1B27"/>
    <w:rsid w:val="00EB1DA8"/>
    <w:rsid w:val="00EB2BD5"/>
    <w:rsid w:val="00EB2F00"/>
    <w:rsid w:val="00EB2F17"/>
    <w:rsid w:val="00EB3D55"/>
    <w:rsid w:val="00EB451E"/>
    <w:rsid w:val="00EB4825"/>
    <w:rsid w:val="00EB4CFF"/>
    <w:rsid w:val="00EB5040"/>
    <w:rsid w:val="00EB50F7"/>
    <w:rsid w:val="00EB5476"/>
    <w:rsid w:val="00EB54AB"/>
    <w:rsid w:val="00EB5A81"/>
    <w:rsid w:val="00EB6524"/>
    <w:rsid w:val="00EB6ABD"/>
    <w:rsid w:val="00EB70B0"/>
    <w:rsid w:val="00EB7126"/>
    <w:rsid w:val="00EB7612"/>
    <w:rsid w:val="00EB7633"/>
    <w:rsid w:val="00EB7736"/>
    <w:rsid w:val="00EC069D"/>
    <w:rsid w:val="00EC2CDE"/>
    <w:rsid w:val="00EC2D00"/>
    <w:rsid w:val="00EC2E09"/>
    <w:rsid w:val="00EC2E2D"/>
    <w:rsid w:val="00EC373C"/>
    <w:rsid w:val="00EC37AD"/>
    <w:rsid w:val="00EC40D7"/>
    <w:rsid w:val="00EC462B"/>
    <w:rsid w:val="00EC4723"/>
    <w:rsid w:val="00EC4AC9"/>
    <w:rsid w:val="00EC4D93"/>
    <w:rsid w:val="00EC4EA3"/>
    <w:rsid w:val="00EC56E0"/>
    <w:rsid w:val="00EC6057"/>
    <w:rsid w:val="00EC6847"/>
    <w:rsid w:val="00EC7534"/>
    <w:rsid w:val="00EC770F"/>
    <w:rsid w:val="00EC7B0D"/>
    <w:rsid w:val="00EC7DB6"/>
    <w:rsid w:val="00EC7FBE"/>
    <w:rsid w:val="00ED01CD"/>
    <w:rsid w:val="00ED067C"/>
    <w:rsid w:val="00ED0B07"/>
    <w:rsid w:val="00ED1337"/>
    <w:rsid w:val="00ED162F"/>
    <w:rsid w:val="00ED1CCF"/>
    <w:rsid w:val="00ED2A3B"/>
    <w:rsid w:val="00ED2E52"/>
    <w:rsid w:val="00ED3024"/>
    <w:rsid w:val="00ED3C45"/>
    <w:rsid w:val="00ED3D94"/>
    <w:rsid w:val="00ED3F27"/>
    <w:rsid w:val="00ED4413"/>
    <w:rsid w:val="00ED4D2F"/>
    <w:rsid w:val="00ED5344"/>
    <w:rsid w:val="00ED545D"/>
    <w:rsid w:val="00ED5FE4"/>
    <w:rsid w:val="00ED6047"/>
    <w:rsid w:val="00ED672E"/>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AAD"/>
    <w:rsid w:val="00EE6528"/>
    <w:rsid w:val="00EE688F"/>
    <w:rsid w:val="00EE6A6E"/>
    <w:rsid w:val="00EE6F1E"/>
    <w:rsid w:val="00EE7032"/>
    <w:rsid w:val="00EE7359"/>
    <w:rsid w:val="00EE7B8B"/>
    <w:rsid w:val="00EF0348"/>
    <w:rsid w:val="00EF04E3"/>
    <w:rsid w:val="00EF0862"/>
    <w:rsid w:val="00EF0A2F"/>
    <w:rsid w:val="00EF1E4E"/>
    <w:rsid w:val="00EF1F9C"/>
    <w:rsid w:val="00EF205E"/>
    <w:rsid w:val="00EF26BA"/>
    <w:rsid w:val="00EF2950"/>
    <w:rsid w:val="00EF29AD"/>
    <w:rsid w:val="00EF3231"/>
    <w:rsid w:val="00EF357A"/>
    <w:rsid w:val="00EF4366"/>
    <w:rsid w:val="00EF4CD6"/>
    <w:rsid w:val="00EF55A0"/>
    <w:rsid w:val="00EF5FB3"/>
    <w:rsid w:val="00EF62DC"/>
    <w:rsid w:val="00EF63D1"/>
    <w:rsid w:val="00EF6513"/>
    <w:rsid w:val="00EF6683"/>
    <w:rsid w:val="00EF7002"/>
    <w:rsid w:val="00EF769B"/>
    <w:rsid w:val="00EF7933"/>
    <w:rsid w:val="00EF7C7F"/>
    <w:rsid w:val="00EF7E23"/>
    <w:rsid w:val="00F0061D"/>
    <w:rsid w:val="00F017DD"/>
    <w:rsid w:val="00F018F0"/>
    <w:rsid w:val="00F0199F"/>
    <w:rsid w:val="00F01A6A"/>
    <w:rsid w:val="00F01BB6"/>
    <w:rsid w:val="00F02043"/>
    <w:rsid w:val="00F0206A"/>
    <w:rsid w:val="00F0247E"/>
    <w:rsid w:val="00F027BA"/>
    <w:rsid w:val="00F03A3A"/>
    <w:rsid w:val="00F03E79"/>
    <w:rsid w:val="00F045E8"/>
    <w:rsid w:val="00F04CE1"/>
    <w:rsid w:val="00F04F81"/>
    <w:rsid w:val="00F0504D"/>
    <w:rsid w:val="00F0550E"/>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1D"/>
    <w:rsid w:val="00F10B3D"/>
    <w:rsid w:val="00F10DCD"/>
    <w:rsid w:val="00F10EDF"/>
    <w:rsid w:val="00F10FC1"/>
    <w:rsid w:val="00F112FD"/>
    <w:rsid w:val="00F118FE"/>
    <w:rsid w:val="00F11C35"/>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4FA"/>
    <w:rsid w:val="00F17E35"/>
    <w:rsid w:val="00F17EAE"/>
    <w:rsid w:val="00F17F4D"/>
    <w:rsid w:val="00F2006A"/>
    <w:rsid w:val="00F2045D"/>
    <w:rsid w:val="00F20EB9"/>
    <w:rsid w:val="00F212AF"/>
    <w:rsid w:val="00F216BF"/>
    <w:rsid w:val="00F2175C"/>
    <w:rsid w:val="00F218D4"/>
    <w:rsid w:val="00F21958"/>
    <w:rsid w:val="00F221EF"/>
    <w:rsid w:val="00F223ED"/>
    <w:rsid w:val="00F2250A"/>
    <w:rsid w:val="00F22738"/>
    <w:rsid w:val="00F238DC"/>
    <w:rsid w:val="00F23B30"/>
    <w:rsid w:val="00F244D7"/>
    <w:rsid w:val="00F24788"/>
    <w:rsid w:val="00F24947"/>
    <w:rsid w:val="00F24A06"/>
    <w:rsid w:val="00F24BA2"/>
    <w:rsid w:val="00F24DEB"/>
    <w:rsid w:val="00F250AB"/>
    <w:rsid w:val="00F25577"/>
    <w:rsid w:val="00F2578E"/>
    <w:rsid w:val="00F25F62"/>
    <w:rsid w:val="00F2635F"/>
    <w:rsid w:val="00F2640F"/>
    <w:rsid w:val="00F265BD"/>
    <w:rsid w:val="00F26B80"/>
    <w:rsid w:val="00F273DC"/>
    <w:rsid w:val="00F27975"/>
    <w:rsid w:val="00F27C34"/>
    <w:rsid w:val="00F27E46"/>
    <w:rsid w:val="00F301C2"/>
    <w:rsid w:val="00F302E1"/>
    <w:rsid w:val="00F30A0F"/>
    <w:rsid w:val="00F30A46"/>
    <w:rsid w:val="00F30E7C"/>
    <w:rsid w:val="00F31233"/>
    <w:rsid w:val="00F31442"/>
    <w:rsid w:val="00F31A58"/>
    <w:rsid w:val="00F31B22"/>
    <w:rsid w:val="00F31B49"/>
    <w:rsid w:val="00F322B6"/>
    <w:rsid w:val="00F3297F"/>
    <w:rsid w:val="00F32B12"/>
    <w:rsid w:val="00F32B91"/>
    <w:rsid w:val="00F32F56"/>
    <w:rsid w:val="00F33D4F"/>
    <w:rsid w:val="00F33F25"/>
    <w:rsid w:val="00F341FA"/>
    <w:rsid w:val="00F348EC"/>
    <w:rsid w:val="00F34CD6"/>
    <w:rsid w:val="00F34DF8"/>
    <w:rsid w:val="00F3577C"/>
    <w:rsid w:val="00F35873"/>
    <w:rsid w:val="00F35920"/>
    <w:rsid w:val="00F359F1"/>
    <w:rsid w:val="00F36252"/>
    <w:rsid w:val="00F3647B"/>
    <w:rsid w:val="00F366A5"/>
    <w:rsid w:val="00F36A2C"/>
    <w:rsid w:val="00F36C5F"/>
    <w:rsid w:val="00F36DA3"/>
    <w:rsid w:val="00F36F78"/>
    <w:rsid w:val="00F371E8"/>
    <w:rsid w:val="00F37248"/>
    <w:rsid w:val="00F37259"/>
    <w:rsid w:val="00F37F23"/>
    <w:rsid w:val="00F400B5"/>
    <w:rsid w:val="00F405A4"/>
    <w:rsid w:val="00F4081B"/>
    <w:rsid w:val="00F40D2D"/>
    <w:rsid w:val="00F4124D"/>
    <w:rsid w:val="00F413C5"/>
    <w:rsid w:val="00F419B4"/>
    <w:rsid w:val="00F41D7E"/>
    <w:rsid w:val="00F41F05"/>
    <w:rsid w:val="00F42007"/>
    <w:rsid w:val="00F42054"/>
    <w:rsid w:val="00F4216F"/>
    <w:rsid w:val="00F4239C"/>
    <w:rsid w:val="00F4251B"/>
    <w:rsid w:val="00F42547"/>
    <w:rsid w:val="00F429C4"/>
    <w:rsid w:val="00F429E6"/>
    <w:rsid w:val="00F42F67"/>
    <w:rsid w:val="00F433A8"/>
    <w:rsid w:val="00F433BD"/>
    <w:rsid w:val="00F43AB3"/>
    <w:rsid w:val="00F43AD7"/>
    <w:rsid w:val="00F43E26"/>
    <w:rsid w:val="00F444DA"/>
    <w:rsid w:val="00F44B2F"/>
    <w:rsid w:val="00F44CE3"/>
    <w:rsid w:val="00F44EC5"/>
    <w:rsid w:val="00F45C72"/>
    <w:rsid w:val="00F46C91"/>
    <w:rsid w:val="00F47498"/>
    <w:rsid w:val="00F478F8"/>
    <w:rsid w:val="00F503D2"/>
    <w:rsid w:val="00F50573"/>
    <w:rsid w:val="00F50E7E"/>
    <w:rsid w:val="00F511B8"/>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6EC"/>
    <w:rsid w:val="00F57808"/>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AB0"/>
    <w:rsid w:val="00F64EB8"/>
    <w:rsid w:val="00F64F29"/>
    <w:rsid w:val="00F651ED"/>
    <w:rsid w:val="00F6566A"/>
    <w:rsid w:val="00F6583C"/>
    <w:rsid w:val="00F6589A"/>
    <w:rsid w:val="00F66015"/>
    <w:rsid w:val="00F6603D"/>
    <w:rsid w:val="00F6609F"/>
    <w:rsid w:val="00F663A0"/>
    <w:rsid w:val="00F6642C"/>
    <w:rsid w:val="00F66660"/>
    <w:rsid w:val="00F66803"/>
    <w:rsid w:val="00F66A29"/>
    <w:rsid w:val="00F66DA5"/>
    <w:rsid w:val="00F6772F"/>
    <w:rsid w:val="00F6783E"/>
    <w:rsid w:val="00F67A19"/>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3CC"/>
    <w:rsid w:val="00F76445"/>
    <w:rsid w:val="00F767E2"/>
    <w:rsid w:val="00F76A25"/>
    <w:rsid w:val="00F76C10"/>
    <w:rsid w:val="00F76ECC"/>
    <w:rsid w:val="00F770A9"/>
    <w:rsid w:val="00F77A69"/>
    <w:rsid w:val="00F77FE5"/>
    <w:rsid w:val="00F80399"/>
    <w:rsid w:val="00F8047C"/>
    <w:rsid w:val="00F80863"/>
    <w:rsid w:val="00F80BE2"/>
    <w:rsid w:val="00F80C9F"/>
    <w:rsid w:val="00F812C8"/>
    <w:rsid w:val="00F8132D"/>
    <w:rsid w:val="00F817C5"/>
    <w:rsid w:val="00F818AE"/>
    <w:rsid w:val="00F81B40"/>
    <w:rsid w:val="00F81CFC"/>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0A7"/>
    <w:rsid w:val="00F85407"/>
    <w:rsid w:val="00F85536"/>
    <w:rsid w:val="00F85562"/>
    <w:rsid w:val="00F85800"/>
    <w:rsid w:val="00F85ABC"/>
    <w:rsid w:val="00F85EB1"/>
    <w:rsid w:val="00F85FD2"/>
    <w:rsid w:val="00F86034"/>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AA"/>
    <w:rsid w:val="00F91C02"/>
    <w:rsid w:val="00F91DD8"/>
    <w:rsid w:val="00F92008"/>
    <w:rsid w:val="00F921F8"/>
    <w:rsid w:val="00F9221F"/>
    <w:rsid w:val="00F931C7"/>
    <w:rsid w:val="00F93479"/>
    <w:rsid w:val="00F93559"/>
    <w:rsid w:val="00F938C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A8B"/>
    <w:rsid w:val="00FA0CC3"/>
    <w:rsid w:val="00FA105C"/>
    <w:rsid w:val="00FA1475"/>
    <w:rsid w:val="00FA148A"/>
    <w:rsid w:val="00FA165C"/>
    <w:rsid w:val="00FA1A4C"/>
    <w:rsid w:val="00FA260B"/>
    <w:rsid w:val="00FA27C8"/>
    <w:rsid w:val="00FA2C40"/>
    <w:rsid w:val="00FA2D4C"/>
    <w:rsid w:val="00FA2D56"/>
    <w:rsid w:val="00FA2EE1"/>
    <w:rsid w:val="00FA329F"/>
    <w:rsid w:val="00FA33E7"/>
    <w:rsid w:val="00FA359C"/>
    <w:rsid w:val="00FA394A"/>
    <w:rsid w:val="00FA3B76"/>
    <w:rsid w:val="00FA3F05"/>
    <w:rsid w:val="00FA4168"/>
    <w:rsid w:val="00FA4622"/>
    <w:rsid w:val="00FA46D6"/>
    <w:rsid w:val="00FA4D66"/>
    <w:rsid w:val="00FA54DE"/>
    <w:rsid w:val="00FA554B"/>
    <w:rsid w:val="00FA5A4E"/>
    <w:rsid w:val="00FA6567"/>
    <w:rsid w:val="00FA6C81"/>
    <w:rsid w:val="00FA6F66"/>
    <w:rsid w:val="00FA7189"/>
    <w:rsid w:val="00FA726D"/>
    <w:rsid w:val="00FA7C14"/>
    <w:rsid w:val="00FB0082"/>
    <w:rsid w:val="00FB01D8"/>
    <w:rsid w:val="00FB0243"/>
    <w:rsid w:val="00FB0E87"/>
    <w:rsid w:val="00FB1368"/>
    <w:rsid w:val="00FB1527"/>
    <w:rsid w:val="00FB24C7"/>
    <w:rsid w:val="00FB2537"/>
    <w:rsid w:val="00FB29CA"/>
    <w:rsid w:val="00FB3102"/>
    <w:rsid w:val="00FB33DC"/>
    <w:rsid w:val="00FB3E9C"/>
    <w:rsid w:val="00FB41A1"/>
    <w:rsid w:val="00FB4313"/>
    <w:rsid w:val="00FB4338"/>
    <w:rsid w:val="00FB4738"/>
    <w:rsid w:val="00FB477E"/>
    <w:rsid w:val="00FB4C9C"/>
    <w:rsid w:val="00FB4D0A"/>
    <w:rsid w:val="00FB4D69"/>
    <w:rsid w:val="00FB51A2"/>
    <w:rsid w:val="00FB5453"/>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E1E"/>
    <w:rsid w:val="00FC2EAD"/>
    <w:rsid w:val="00FC34F0"/>
    <w:rsid w:val="00FC3EC2"/>
    <w:rsid w:val="00FC4729"/>
    <w:rsid w:val="00FC4A8C"/>
    <w:rsid w:val="00FC4FFA"/>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2089"/>
    <w:rsid w:val="00FD21D9"/>
    <w:rsid w:val="00FD2522"/>
    <w:rsid w:val="00FD2D7B"/>
    <w:rsid w:val="00FD3291"/>
    <w:rsid w:val="00FD37F6"/>
    <w:rsid w:val="00FD39E0"/>
    <w:rsid w:val="00FD3B84"/>
    <w:rsid w:val="00FD4589"/>
    <w:rsid w:val="00FD46DF"/>
    <w:rsid w:val="00FD473E"/>
    <w:rsid w:val="00FD548D"/>
    <w:rsid w:val="00FD557B"/>
    <w:rsid w:val="00FD59E0"/>
    <w:rsid w:val="00FD5A61"/>
    <w:rsid w:val="00FD5CFE"/>
    <w:rsid w:val="00FD5F6D"/>
    <w:rsid w:val="00FD6279"/>
    <w:rsid w:val="00FD6573"/>
    <w:rsid w:val="00FD66BB"/>
    <w:rsid w:val="00FD6AEB"/>
    <w:rsid w:val="00FD7024"/>
    <w:rsid w:val="00FD7A5E"/>
    <w:rsid w:val="00FD7DD0"/>
    <w:rsid w:val="00FD7DF9"/>
    <w:rsid w:val="00FD7E61"/>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929"/>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D45"/>
    <w:rsid w:val="00FF7F27"/>
    <w:rsid w:val="0166F5F7"/>
    <w:rsid w:val="0182D343"/>
    <w:rsid w:val="02829F10"/>
    <w:rsid w:val="02C483A8"/>
    <w:rsid w:val="03362AC7"/>
    <w:rsid w:val="03524564"/>
    <w:rsid w:val="035D31DF"/>
    <w:rsid w:val="039F3376"/>
    <w:rsid w:val="07B2C28A"/>
    <w:rsid w:val="0872A499"/>
    <w:rsid w:val="0891C5D9"/>
    <w:rsid w:val="090A1CE5"/>
    <w:rsid w:val="0A9CD289"/>
    <w:rsid w:val="0B003517"/>
    <w:rsid w:val="0B11DF2E"/>
    <w:rsid w:val="0B126F9E"/>
    <w:rsid w:val="0C3AF642"/>
    <w:rsid w:val="0C5A4816"/>
    <w:rsid w:val="0C893ED1"/>
    <w:rsid w:val="0CE17375"/>
    <w:rsid w:val="0E645F89"/>
    <w:rsid w:val="0E6EF10A"/>
    <w:rsid w:val="0E891B87"/>
    <w:rsid w:val="0EE26BEE"/>
    <w:rsid w:val="0F6D6F59"/>
    <w:rsid w:val="0FDBAE16"/>
    <w:rsid w:val="10831D69"/>
    <w:rsid w:val="10D569B8"/>
    <w:rsid w:val="11DFA4A4"/>
    <w:rsid w:val="1346DF41"/>
    <w:rsid w:val="13578832"/>
    <w:rsid w:val="143395A1"/>
    <w:rsid w:val="156D9908"/>
    <w:rsid w:val="162B4BBA"/>
    <w:rsid w:val="16728755"/>
    <w:rsid w:val="16E50BB2"/>
    <w:rsid w:val="17591958"/>
    <w:rsid w:val="176A03F6"/>
    <w:rsid w:val="18430B79"/>
    <w:rsid w:val="19BE8255"/>
    <w:rsid w:val="19D55594"/>
    <w:rsid w:val="1A2769F1"/>
    <w:rsid w:val="1AC0ABB9"/>
    <w:rsid w:val="1AE946C3"/>
    <w:rsid w:val="1B001573"/>
    <w:rsid w:val="1C9F44C0"/>
    <w:rsid w:val="1CAB0605"/>
    <w:rsid w:val="1CD146BF"/>
    <w:rsid w:val="1E7579DE"/>
    <w:rsid w:val="1EC2E942"/>
    <w:rsid w:val="1F7072FC"/>
    <w:rsid w:val="202DC3D9"/>
    <w:rsid w:val="20CB089F"/>
    <w:rsid w:val="20D045A7"/>
    <w:rsid w:val="212654EB"/>
    <w:rsid w:val="220F54DE"/>
    <w:rsid w:val="221B2B85"/>
    <w:rsid w:val="229BB38F"/>
    <w:rsid w:val="22ED74AF"/>
    <w:rsid w:val="234B0E49"/>
    <w:rsid w:val="23F8DDE5"/>
    <w:rsid w:val="241CB80C"/>
    <w:rsid w:val="26A4F2E3"/>
    <w:rsid w:val="26D7FCE3"/>
    <w:rsid w:val="26ED665B"/>
    <w:rsid w:val="271FE747"/>
    <w:rsid w:val="27A9BDDC"/>
    <w:rsid w:val="282A11A1"/>
    <w:rsid w:val="2892E085"/>
    <w:rsid w:val="28B31F98"/>
    <w:rsid w:val="2902D5B7"/>
    <w:rsid w:val="290E9E87"/>
    <w:rsid w:val="2B809EB3"/>
    <w:rsid w:val="2C48BBF8"/>
    <w:rsid w:val="2C643973"/>
    <w:rsid w:val="2E372B49"/>
    <w:rsid w:val="2EA529B2"/>
    <w:rsid w:val="2FBC02DD"/>
    <w:rsid w:val="2FD46371"/>
    <w:rsid w:val="3137AA96"/>
    <w:rsid w:val="3137E571"/>
    <w:rsid w:val="31E7C414"/>
    <w:rsid w:val="3201641B"/>
    <w:rsid w:val="320FB576"/>
    <w:rsid w:val="32436635"/>
    <w:rsid w:val="32CF2D9B"/>
    <w:rsid w:val="32FFD6D6"/>
    <w:rsid w:val="330DE1B3"/>
    <w:rsid w:val="336C1E8E"/>
    <w:rsid w:val="36782B56"/>
    <w:rsid w:val="36DD57B2"/>
    <w:rsid w:val="3778F4D7"/>
    <w:rsid w:val="37F22102"/>
    <w:rsid w:val="38EF8AA5"/>
    <w:rsid w:val="391918AF"/>
    <w:rsid w:val="39659782"/>
    <w:rsid w:val="3A4AAE8B"/>
    <w:rsid w:val="3AEDDB9E"/>
    <w:rsid w:val="3CDFB3C5"/>
    <w:rsid w:val="3D5BBA99"/>
    <w:rsid w:val="3D86B50D"/>
    <w:rsid w:val="3EB84676"/>
    <w:rsid w:val="3F55D74E"/>
    <w:rsid w:val="40661FAA"/>
    <w:rsid w:val="40FBB1A8"/>
    <w:rsid w:val="41164EF4"/>
    <w:rsid w:val="436D9137"/>
    <w:rsid w:val="43723C8A"/>
    <w:rsid w:val="4417723E"/>
    <w:rsid w:val="44CAFC7D"/>
    <w:rsid w:val="45190FAA"/>
    <w:rsid w:val="452F1BBA"/>
    <w:rsid w:val="453ABA38"/>
    <w:rsid w:val="492E7D11"/>
    <w:rsid w:val="495715BD"/>
    <w:rsid w:val="4A09B7E1"/>
    <w:rsid w:val="4AD01533"/>
    <w:rsid w:val="4AE864DE"/>
    <w:rsid w:val="4BD5896D"/>
    <w:rsid w:val="4EB15CB3"/>
    <w:rsid w:val="4EE30D77"/>
    <w:rsid w:val="4F5DA35D"/>
    <w:rsid w:val="5072BF9F"/>
    <w:rsid w:val="50B0B707"/>
    <w:rsid w:val="50DBAE66"/>
    <w:rsid w:val="52A65EB6"/>
    <w:rsid w:val="52D73057"/>
    <w:rsid w:val="534F711C"/>
    <w:rsid w:val="5366ECA4"/>
    <w:rsid w:val="53E24AA7"/>
    <w:rsid w:val="54AB0B35"/>
    <w:rsid w:val="55537A22"/>
    <w:rsid w:val="559DB25F"/>
    <w:rsid w:val="55BC687D"/>
    <w:rsid w:val="5608B2BD"/>
    <w:rsid w:val="5685282C"/>
    <w:rsid w:val="56F6822C"/>
    <w:rsid w:val="57C68B4F"/>
    <w:rsid w:val="5952589F"/>
    <w:rsid w:val="599532E8"/>
    <w:rsid w:val="59BF49EE"/>
    <w:rsid w:val="59C76974"/>
    <w:rsid w:val="5A44E2EA"/>
    <w:rsid w:val="5C6B2EB6"/>
    <w:rsid w:val="5E7FBB6A"/>
    <w:rsid w:val="5EA387C2"/>
    <w:rsid w:val="5EACBA81"/>
    <w:rsid w:val="5EAD8B96"/>
    <w:rsid w:val="5F01104B"/>
    <w:rsid w:val="61574584"/>
    <w:rsid w:val="6198D88F"/>
    <w:rsid w:val="61A8B825"/>
    <w:rsid w:val="61AA4DFE"/>
    <w:rsid w:val="62B585AF"/>
    <w:rsid w:val="6381A7B4"/>
    <w:rsid w:val="63DF4614"/>
    <w:rsid w:val="648B6B25"/>
    <w:rsid w:val="648BB4FC"/>
    <w:rsid w:val="65BA973A"/>
    <w:rsid w:val="65D81930"/>
    <w:rsid w:val="66A74338"/>
    <w:rsid w:val="66F2F9F1"/>
    <w:rsid w:val="67D9AFEF"/>
    <w:rsid w:val="68F2437A"/>
    <w:rsid w:val="68FD7F65"/>
    <w:rsid w:val="6944B7E8"/>
    <w:rsid w:val="6962B22B"/>
    <w:rsid w:val="697EAF6E"/>
    <w:rsid w:val="69A69F1D"/>
    <w:rsid w:val="69B78DC3"/>
    <w:rsid w:val="69C95CDB"/>
    <w:rsid w:val="6A440420"/>
    <w:rsid w:val="6A70ABF9"/>
    <w:rsid w:val="6A962197"/>
    <w:rsid w:val="6B3FC0A9"/>
    <w:rsid w:val="6C355E86"/>
    <w:rsid w:val="6D3D15E5"/>
    <w:rsid w:val="6FE31C3C"/>
    <w:rsid w:val="70DA05E6"/>
    <w:rsid w:val="7135803E"/>
    <w:rsid w:val="7177BC33"/>
    <w:rsid w:val="7185F377"/>
    <w:rsid w:val="71DBCFCC"/>
    <w:rsid w:val="72618703"/>
    <w:rsid w:val="72ED1AD7"/>
    <w:rsid w:val="731083E6"/>
    <w:rsid w:val="73E74FB9"/>
    <w:rsid w:val="74D00474"/>
    <w:rsid w:val="74F33254"/>
    <w:rsid w:val="754C3E64"/>
    <w:rsid w:val="75516B14"/>
    <w:rsid w:val="75BC55FE"/>
    <w:rsid w:val="75F874BD"/>
    <w:rsid w:val="760B933C"/>
    <w:rsid w:val="760CBA65"/>
    <w:rsid w:val="762720AA"/>
    <w:rsid w:val="76467D86"/>
    <w:rsid w:val="766DA5D5"/>
    <w:rsid w:val="766FA6D5"/>
    <w:rsid w:val="768C9159"/>
    <w:rsid w:val="76E9EB62"/>
    <w:rsid w:val="77E782CD"/>
    <w:rsid w:val="77F783F9"/>
    <w:rsid w:val="78289AA7"/>
    <w:rsid w:val="7A7FAC86"/>
    <w:rsid w:val="7A93E74D"/>
    <w:rsid w:val="7AA42605"/>
    <w:rsid w:val="7B1CCF97"/>
    <w:rsid w:val="7BAD49ED"/>
    <w:rsid w:val="7BB247D4"/>
    <w:rsid w:val="7C93F6E5"/>
    <w:rsid w:val="7DA439AA"/>
    <w:rsid w:val="7EA7EAA5"/>
    <w:rsid w:val="7EEDB74B"/>
    <w:rsid w:val="7FFFD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55A5E41A"/>
  <w15:docId w15:val="{816CC778-3CCB-439D-A587-6F2C05AD7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Reference">
    <w:name w:val="Reference"/>
    <w:basedOn w:val="Normal"/>
    <w:link w:val="ReferenceChar"/>
    <w:qFormat/>
    <w:rsid w:val="00FD7E61"/>
    <w:pPr>
      <w:numPr>
        <w:numId w:val="7"/>
      </w:numPr>
      <w:autoSpaceDE/>
      <w:autoSpaceDN/>
      <w:adjustRightInd/>
      <w:snapToGrid/>
      <w:spacing w:after="160" w:line="259" w:lineRule="auto"/>
      <w:jc w:val="left"/>
    </w:pPr>
    <w:rPr>
      <w:rFonts w:asciiTheme="minorHAnsi" w:eastAsiaTheme="minorHAnsi" w:hAnsiTheme="minorHAnsi" w:cstheme="minorBidi"/>
      <w:lang w:val="sv-SE"/>
    </w:rPr>
  </w:style>
  <w:style w:type="character" w:customStyle="1" w:styleId="ReferenceChar">
    <w:name w:val="Reference Char"/>
    <w:basedOn w:val="DefaultParagraphFont"/>
    <w:link w:val="Reference"/>
    <w:locked/>
    <w:rsid w:val="00FD7E61"/>
    <w:rPr>
      <w:rFonts w:asciiTheme="minorHAnsi" w:eastAsiaTheme="minorHAnsi" w:hAnsiTheme="minorHAnsi" w:cstheme="minorBidi"/>
      <w:sz w:val="22"/>
      <w:szCs w:val="22"/>
      <w:lang w:val="sv-SE"/>
    </w:rPr>
  </w:style>
  <w:style w:type="character" w:customStyle="1" w:styleId="eop">
    <w:name w:val="eop"/>
    <w:basedOn w:val="DefaultParagraphFont"/>
    <w:rsid w:val="00990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9392">
      <w:bodyDiv w:val="1"/>
      <w:marLeft w:val="0"/>
      <w:marRight w:val="0"/>
      <w:marTop w:val="0"/>
      <w:marBottom w:val="0"/>
      <w:divBdr>
        <w:top w:val="none" w:sz="0" w:space="0" w:color="auto"/>
        <w:left w:val="none" w:sz="0" w:space="0" w:color="auto"/>
        <w:bottom w:val="none" w:sz="0" w:space="0" w:color="auto"/>
        <w:right w:val="none" w:sz="0" w:space="0" w:color="auto"/>
      </w:divBdr>
      <w:divsChild>
        <w:div w:id="120416731">
          <w:marLeft w:val="1166"/>
          <w:marRight w:val="0"/>
          <w:marTop w:val="0"/>
          <w:marBottom w:val="0"/>
          <w:divBdr>
            <w:top w:val="none" w:sz="0" w:space="0" w:color="auto"/>
            <w:left w:val="none" w:sz="0" w:space="0" w:color="auto"/>
            <w:bottom w:val="none" w:sz="0" w:space="0" w:color="auto"/>
            <w:right w:val="none" w:sz="0" w:space="0" w:color="auto"/>
          </w:divBdr>
        </w:div>
        <w:div w:id="1372998313">
          <w:marLeft w:val="1886"/>
          <w:marRight w:val="0"/>
          <w:marTop w:val="0"/>
          <w:marBottom w:val="0"/>
          <w:divBdr>
            <w:top w:val="none" w:sz="0" w:space="0" w:color="auto"/>
            <w:left w:val="none" w:sz="0" w:space="0" w:color="auto"/>
            <w:bottom w:val="none" w:sz="0" w:space="0" w:color="auto"/>
            <w:right w:val="none" w:sz="0" w:space="0" w:color="auto"/>
          </w:divBdr>
        </w:div>
        <w:div w:id="1546600055">
          <w:marLeft w:val="1886"/>
          <w:marRight w:val="0"/>
          <w:marTop w:val="0"/>
          <w:marBottom w:val="120"/>
          <w:divBdr>
            <w:top w:val="none" w:sz="0" w:space="0" w:color="auto"/>
            <w:left w:val="none" w:sz="0" w:space="0" w:color="auto"/>
            <w:bottom w:val="none" w:sz="0" w:space="0" w:color="auto"/>
            <w:right w:val="none" w:sz="0" w:space="0" w:color="auto"/>
          </w:divBdr>
        </w:div>
        <w:div w:id="2046903618">
          <w:marLeft w:val="1166"/>
          <w:marRight w:val="0"/>
          <w:marTop w:val="0"/>
          <w:marBottom w:val="120"/>
          <w:divBdr>
            <w:top w:val="none" w:sz="0" w:space="0" w:color="auto"/>
            <w:left w:val="none" w:sz="0" w:space="0" w:color="auto"/>
            <w:bottom w:val="none" w:sz="0" w:space="0" w:color="auto"/>
            <w:right w:val="none" w:sz="0" w:space="0" w:color="auto"/>
          </w:divBdr>
        </w:div>
      </w:divsChild>
    </w:div>
    <w:div w:id="43648258">
      <w:bodyDiv w:val="1"/>
      <w:marLeft w:val="0"/>
      <w:marRight w:val="0"/>
      <w:marTop w:val="0"/>
      <w:marBottom w:val="0"/>
      <w:divBdr>
        <w:top w:val="none" w:sz="0" w:space="0" w:color="auto"/>
        <w:left w:val="none" w:sz="0" w:space="0" w:color="auto"/>
        <w:bottom w:val="none" w:sz="0" w:space="0" w:color="auto"/>
        <w:right w:val="none" w:sz="0" w:space="0" w:color="auto"/>
      </w:divBdr>
      <w:divsChild>
        <w:div w:id="148132106">
          <w:marLeft w:val="835"/>
          <w:marRight w:val="0"/>
          <w:marTop w:val="0"/>
          <w:marBottom w:val="4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07322563">
      <w:bodyDiv w:val="1"/>
      <w:marLeft w:val="0"/>
      <w:marRight w:val="0"/>
      <w:marTop w:val="0"/>
      <w:marBottom w:val="0"/>
      <w:divBdr>
        <w:top w:val="none" w:sz="0" w:space="0" w:color="auto"/>
        <w:left w:val="none" w:sz="0" w:space="0" w:color="auto"/>
        <w:bottom w:val="none" w:sz="0" w:space="0" w:color="auto"/>
        <w:right w:val="none" w:sz="0" w:space="0" w:color="auto"/>
      </w:divBdr>
      <w:divsChild>
        <w:div w:id="1930112684">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2405254">
      <w:bodyDiv w:val="1"/>
      <w:marLeft w:val="0"/>
      <w:marRight w:val="0"/>
      <w:marTop w:val="0"/>
      <w:marBottom w:val="0"/>
      <w:divBdr>
        <w:top w:val="none" w:sz="0" w:space="0" w:color="auto"/>
        <w:left w:val="none" w:sz="0" w:space="0" w:color="auto"/>
        <w:bottom w:val="none" w:sz="0" w:space="0" w:color="auto"/>
        <w:right w:val="none" w:sz="0" w:space="0" w:color="auto"/>
      </w:divBdr>
      <w:divsChild>
        <w:div w:id="1874031001">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7121247">
      <w:bodyDiv w:val="1"/>
      <w:marLeft w:val="0"/>
      <w:marRight w:val="0"/>
      <w:marTop w:val="0"/>
      <w:marBottom w:val="0"/>
      <w:divBdr>
        <w:top w:val="none" w:sz="0" w:space="0" w:color="auto"/>
        <w:left w:val="none" w:sz="0" w:space="0" w:color="auto"/>
        <w:bottom w:val="none" w:sz="0" w:space="0" w:color="auto"/>
        <w:right w:val="none" w:sz="0" w:space="0" w:color="auto"/>
      </w:divBdr>
      <w:divsChild>
        <w:div w:id="525336795">
          <w:marLeft w:val="1166"/>
          <w:marRight w:val="0"/>
          <w:marTop w:val="0"/>
          <w:marBottom w:val="120"/>
          <w:divBdr>
            <w:top w:val="none" w:sz="0" w:space="0" w:color="auto"/>
            <w:left w:val="none" w:sz="0" w:space="0" w:color="auto"/>
            <w:bottom w:val="none" w:sz="0" w:space="0" w:color="auto"/>
            <w:right w:val="none" w:sz="0" w:space="0" w:color="auto"/>
          </w:divBdr>
        </w:div>
        <w:div w:id="1380326957">
          <w:marLeft w:val="1886"/>
          <w:marRight w:val="0"/>
          <w:marTop w:val="0"/>
          <w:marBottom w:val="120"/>
          <w:divBdr>
            <w:top w:val="none" w:sz="0" w:space="0" w:color="auto"/>
            <w:left w:val="none" w:sz="0" w:space="0" w:color="auto"/>
            <w:bottom w:val="none" w:sz="0" w:space="0" w:color="auto"/>
            <w:right w:val="none" w:sz="0" w:space="0" w:color="auto"/>
          </w:divBdr>
        </w:div>
      </w:divsChild>
    </w:div>
    <w:div w:id="818036594">
      <w:bodyDiv w:val="1"/>
      <w:marLeft w:val="0"/>
      <w:marRight w:val="0"/>
      <w:marTop w:val="0"/>
      <w:marBottom w:val="0"/>
      <w:divBdr>
        <w:top w:val="none" w:sz="0" w:space="0" w:color="auto"/>
        <w:left w:val="none" w:sz="0" w:space="0" w:color="auto"/>
        <w:bottom w:val="none" w:sz="0" w:space="0" w:color="auto"/>
        <w:right w:val="none" w:sz="0" w:space="0" w:color="auto"/>
      </w:divBdr>
      <w:divsChild>
        <w:div w:id="51391372">
          <w:marLeft w:val="1022"/>
          <w:marRight w:val="0"/>
          <w:marTop w:val="75"/>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0913233">
      <w:bodyDiv w:val="1"/>
      <w:marLeft w:val="0"/>
      <w:marRight w:val="0"/>
      <w:marTop w:val="0"/>
      <w:marBottom w:val="0"/>
      <w:divBdr>
        <w:top w:val="none" w:sz="0" w:space="0" w:color="auto"/>
        <w:left w:val="none" w:sz="0" w:space="0" w:color="auto"/>
        <w:bottom w:val="none" w:sz="0" w:space="0" w:color="auto"/>
        <w:right w:val="none" w:sz="0" w:space="0" w:color="auto"/>
      </w:divBdr>
      <w:divsChild>
        <w:div w:id="1290087445">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50163490">
      <w:bodyDiv w:val="1"/>
      <w:marLeft w:val="0"/>
      <w:marRight w:val="0"/>
      <w:marTop w:val="0"/>
      <w:marBottom w:val="0"/>
      <w:divBdr>
        <w:top w:val="none" w:sz="0" w:space="0" w:color="auto"/>
        <w:left w:val="none" w:sz="0" w:space="0" w:color="auto"/>
        <w:bottom w:val="none" w:sz="0" w:space="0" w:color="auto"/>
        <w:right w:val="none" w:sz="0" w:space="0" w:color="auto"/>
      </w:divBdr>
      <w:divsChild>
        <w:div w:id="106044266">
          <w:marLeft w:val="1166"/>
          <w:marRight w:val="0"/>
          <w:marTop w:val="0"/>
          <w:marBottom w:val="120"/>
          <w:divBdr>
            <w:top w:val="none" w:sz="0" w:space="0" w:color="auto"/>
            <w:left w:val="none" w:sz="0" w:space="0" w:color="auto"/>
            <w:bottom w:val="none" w:sz="0" w:space="0" w:color="auto"/>
            <w:right w:val="none" w:sz="0" w:space="0" w:color="auto"/>
          </w:divBdr>
        </w:div>
        <w:div w:id="533076258">
          <w:marLeft w:val="1886"/>
          <w:marRight w:val="0"/>
          <w:marTop w:val="0"/>
          <w:marBottom w:val="120"/>
          <w:divBdr>
            <w:top w:val="none" w:sz="0" w:space="0" w:color="auto"/>
            <w:left w:val="none" w:sz="0" w:space="0" w:color="auto"/>
            <w:bottom w:val="none" w:sz="0" w:space="0" w:color="auto"/>
            <w:right w:val="none" w:sz="0" w:space="0" w:color="auto"/>
          </w:divBdr>
        </w:div>
        <w:div w:id="1322855394">
          <w:marLeft w:val="1886"/>
          <w:marRight w:val="0"/>
          <w:marTop w:val="0"/>
          <w:marBottom w:val="120"/>
          <w:divBdr>
            <w:top w:val="none" w:sz="0" w:space="0" w:color="auto"/>
            <w:left w:val="none" w:sz="0" w:space="0" w:color="auto"/>
            <w:bottom w:val="none" w:sz="0" w:space="0" w:color="auto"/>
            <w:right w:val="none" w:sz="0" w:space="0" w:color="auto"/>
          </w:divBdr>
        </w:div>
        <w:div w:id="1840776612">
          <w:marLeft w:val="2606"/>
          <w:marRight w:val="0"/>
          <w:marTop w:val="0"/>
          <w:marBottom w:val="120"/>
          <w:divBdr>
            <w:top w:val="none" w:sz="0" w:space="0" w:color="auto"/>
            <w:left w:val="none" w:sz="0" w:space="0" w:color="auto"/>
            <w:bottom w:val="none" w:sz="0" w:space="0" w:color="auto"/>
            <w:right w:val="none" w:sz="0" w:space="0" w:color="auto"/>
          </w:divBdr>
        </w:div>
      </w:divsChild>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7766">
      <w:bodyDiv w:val="1"/>
      <w:marLeft w:val="0"/>
      <w:marRight w:val="0"/>
      <w:marTop w:val="0"/>
      <w:marBottom w:val="0"/>
      <w:divBdr>
        <w:top w:val="none" w:sz="0" w:space="0" w:color="auto"/>
        <w:left w:val="none" w:sz="0" w:space="0" w:color="auto"/>
        <w:bottom w:val="none" w:sz="0" w:space="0" w:color="auto"/>
        <w:right w:val="none" w:sz="0" w:space="0" w:color="auto"/>
      </w:divBdr>
      <w:divsChild>
        <w:div w:id="1530996695">
          <w:marLeft w:val="850"/>
          <w:marRight w:val="0"/>
          <w:marTop w:val="0"/>
          <w:marBottom w:val="40"/>
          <w:divBdr>
            <w:top w:val="none" w:sz="0" w:space="0" w:color="auto"/>
            <w:left w:val="none" w:sz="0" w:space="0" w:color="auto"/>
            <w:bottom w:val="none" w:sz="0" w:space="0" w:color="auto"/>
            <w:right w:val="none" w:sz="0" w:space="0" w:color="auto"/>
          </w:divBdr>
        </w:div>
      </w:divsChild>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1" ma:contentTypeDescription="Create a new document." ma:contentTypeScope="" ma:versionID="68854e10ce0b3549ed4dd6534cd13cd2">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dfc8b49befea64fdafeaf1dd5fc165e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infopath/2007/PartnerControls"/>
    <ds:schemaRef ds:uri="http://purl.org/dc/terms/"/>
    <ds:schemaRef ds:uri="http://schemas.microsoft.com/office/2006/documentManagement/types"/>
    <ds:schemaRef ds:uri="33aa924e-874f-40f5-ad79-d7fcf3a4e455"/>
    <ds:schemaRef ds:uri="http://schemas.openxmlformats.org/package/2006/metadata/core-properties"/>
    <ds:schemaRef ds:uri="http://purl.org/dc/elements/1.1/"/>
    <ds:schemaRef ds:uri="http://purl.org/dc/dcmitype/"/>
    <ds:schemaRef ds:uri="60883a3d-d9ca-4df6-acbe-7b30e0af9c9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0039BF41-4419-46C3-A16A-8816FEA69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269A1-6CD3-45F7-825B-8B206F39E632}">
  <ds:schemaRefs>
    <ds:schemaRef ds:uri="http://schemas.openxmlformats.org/officeDocument/2006/bibliography"/>
  </ds:schemaRefs>
</ds:datastoreItem>
</file>

<file path=customXml/itemProps5.xml><?xml version="1.0" encoding="utf-8"?>
<ds:datastoreItem xmlns:ds="http://schemas.openxmlformats.org/officeDocument/2006/customXml" ds:itemID="{7994E2DF-8FD3-4EC5-9BCD-F7EBFA687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2258</Words>
  <Characters>11969</Characters>
  <Application>Microsoft Office Word</Application>
  <DocSecurity>0</DocSecurity>
  <Lines>99</Lines>
  <Paragraphs>28</Paragraphs>
  <ScaleCrop>false</ScaleCrop>
  <Company>Sony</Company>
  <LinksUpToDate>false</LinksUpToDate>
  <CharactersWithSpaces>14199</CharactersWithSpaces>
  <SharedDoc>false</SharedDoc>
  <HLinks>
    <vt:vector size="6" baseType="variant">
      <vt:variant>
        <vt:i4>6946907</vt:i4>
      </vt:variant>
      <vt:variant>
        <vt:i4>3</vt:i4>
      </vt:variant>
      <vt:variant>
        <vt:i4>0</vt:i4>
      </vt:variant>
      <vt:variant>
        <vt:i4>5</vt:i4>
      </vt:variant>
      <vt:variant>
        <vt:lpwstr>https://www.3gpp.org/ftp/tsg_ran/TSG_RAN/TSGR_90e/Docs/RP-202928.zip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Bengtsson, Erik</cp:lastModifiedBy>
  <cp:revision>2</cp:revision>
  <cp:lastPrinted>2021-04-06T08:20:00Z</cp:lastPrinted>
  <dcterms:created xsi:type="dcterms:W3CDTF">2021-05-11T11:17:00Z</dcterms:created>
  <dcterms:modified xsi:type="dcterms:W3CDTF">2021-05-11T11:17:00Z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